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E16A9" w14:textId="677559ED" w:rsidR="00123EE2" w:rsidRDefault="00123EE2">
      <w:pPr>
        <w:pStyle w:val="Titolosommario"/>
        <w:rPr>
          <w:rFonts w:asciiTheme="minorHAnsi" w:eastAsiaTheme="minorHAnsi" w:hAnsiTheme="minorHAnsi" w:cstheme="minorBidi"/>
          <w:color w:val="auto"/>
          <w:sz w:val="22"/>
          <w:szCs w:val="22"/>
          <w:lang w:eastAsia="en-US"/>
        </w:rPr>
      </w:pPr>
    </w:p>
    <w:sdt>
      <w:sdtPr>
        <w:rPr>
          <w:rFonts w:asciiTheme="minorHAnsi" w:eastAsiaTheme="minorHAnsi" w:hAnsiTheme="minorHAnsi" w:cstheme="minorBidi"/>
          <w:color w:val="auto"/>
          <w:sz w:val="22"/>
          <w:szCs w:val="22"/>
          <w:lang w:eastAsia="en-US"/>
        </w:rPr>
        <w:id w:val="-1996492187"/>
        <w:docPartObj>
          <w:docPartGallery w:val="Table of Contents"/>
          <w:docPartUnique/>
        </w:docPartObj>
      </w:sdtPr>
      <w:sdtEndPr>
        <w:rPr>
          <w:b/>
          <w:bCs/>
        </w:rPr>
      </w:sdtEndPr>
      <w:sdtContent>
        <w:p w14:paraId="36CD849A" w14:textId="390DB7B9" w:rsidR="002A1197" w:rsidRDefault="002A1197">
          <w:pPr>
            <w:pStyle w:val="Titolosommario"/>
          </w:pPr>
          <w:r>
            <w:t>Sommario</w:t>
          </w:r>
        </w:p>
        <w:bookmarkStart w:id="0" w:name="_GoBack"/>
        <w:bookmarkEnd w:id="0"/>
        <w:p w14:paraId="468A24CA" w14:textId="36CE6873" w:rsidR="000C7F58" w:rsidRDefault="002A1197">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35898804" w:history="1">
            <w:r w:rsidR="000C7F58" w:rsidRPr="0070047B">
              <w:rPr>
                <w:rStyle w:val="Collegamentoipertestuale"/>
                <w:noProof/>
              </w:rPr>
              <w:t>Introduzione</w:t>
            </w:r>
            <w:r w:rsidR="000C7F58">
              <w:rPr>
                <w:noProof/>
                <w:webHidden/>
              </w:rPr>
              <w:tab/>
            </w:r>
            <w:r w:rsidR="000C7F58">
              <w:rPr>
                <w:noProof/>
                <w:webHidden/>
              </w:rPr>
              <w:fldChar w:fldCharType="begin"/>
            </w:r>
            <w:r w:rsidR="000C7F58">
              <w:rPr>
                <w:noProof/>
                <w:webHidden/>
              </w:rPr>
              <w:instrText xml:space="preserve"> PAGEREF _Toc35898804 \h </w:instrText>
            </w:r>
            <w:r w:rsidR="000C7F58">
              <w:rPr>
                <w:noProof/>
                <w:webHidden/>
              </w:rPr>
            </w:r>
            <w:r w:rsidR="000C7F58">
              <w:rPr>
                <w:noProof/>
                <w:webHidden/>
              </w:rPr>
              <w:fldChar w:fldCharType="separate"/>
            </w:r>
            <w:r w:rsidR="000C7F58">
              <w:rPr>
                <w:noProof/>
                <w:webHidden/>
              </w:rPr>
              <w:t>2</w:t>
            </w:r>
            <w:r w:rsidR="000C7F58">
              <w:rPr>
                <w:noProof/>
                <w:webHidden/>
              </w:rPr>
              <w:fldChar w:fldCharType="end"/>
            </w:r>
          </w:hyperlink>
        </w:p>
        <w:p w14:paraId="3CB2237D" w14:textId="7640ED9C" w:rsidR="000C7F58" w:rsidRDefault="000C7F58">
          <w:pPr>
            <w:pStyle w:val="Sommario2"/>
            <w:tabs>
              <w:tab w:val="right" w:leader="dot" w:pos="9628"/>
            </w:tabs>
            <w:rPr>
              <w:rFonts w:eastAsiaTheme="minorEastAsia"/>
              <w:noProof/>
              <w:lang w:eastAsia="it-IT"/>
            </w:rPr>
          </w:pPr>
          <w:hyperlink w:anchor="_Toc35898805" w:history="1">
            <w:r w:rsidRPr="0070047B">
              <w:rPr>
                <w:rStyle w:val="Collegamentoipertestuale"/>
                <w:noProof/>
              </w:rPr>
              <w:t>Art. 24 (Estensione durata permessi retribuiti ex art. 33, legge 5 febbraio 1992, n. 104)</w:t>
            </w:r>
            <w:r>
              <w:rPr>
                <w:noProof/>
                <w:webHidden/>
              </w:rPr>
              <w:tab/>
            </w:r>
            <w:r>
              <w:rPr>
                <w:noProof/>
                <w:webHidden/>
              </w:rPr>
              <w:fldChar w:fldCharType="begin"/>
            </w:r>
            <w:r>
              <w:rPr>
                <w:noProof/>
                <w:webHidden/>
              </w:rPr>
              <w:instrText xml:space="preserve"> PAGEREF _Toc35898805 \h </w:instrText>
            </w:r>
            <w:r>
              <w:rPr>
                <w:noProof/>
                <w:webHidden/>
              </w:rPr>
            </w:r>
            <w:r>
              <w:rPr>
                <w:noProof/>
                <w:webHidden/>
              </w:rPr>
              <w:fldChar w:fldCharType="separate"/>
            </w:r>
            <w:r>
              <w:rPr>
                <w:noProof/>
                <w:webHidden/>
              </w:rPr>
              <w:t>3</w:t>
            </w:r>
            <w:r>
              <w:rPr>
                <w:noProof/>
                <w:webHidden/>
              </w:rPr>
              <w:fldChar w:fldCharType="end"/>
            </w:r>
          </w:hyperlink>
        </w:p>
        <w:p w14:paraId="19083E8A" w14:textId="690F4F49" w:rsidR="000C7F58" w:rsidRDefault="000C7F58">
          <w:pPr>
            <w:pStyle w:val="Sommario2"/>
            <w:tabs>
              <w:tab w:val="right" w:leader="dot" w:pos="9628"/>
            </w:tabs>
            <w:rPr>
              <w:rFonts w:eastAsiaTheme="minorEastAsia"/>
              <w:noProof/>
              <w:lang w:eastAsia="it-IT"/>
            </w:rPr>
          </w:pPr>
          <w:hyperlink w:anchor="_Toc35898806" w:history="1">
            <w:r w:rsidRPr="0070047B">
              <w:rPr>
                <w:rStyle w:val="Collegamentoipertestuale"/>
                <w:noProof/>
              </w:rPr>
              <w:t>Art. 25 (Congedo e indennità per i lavoratori dipendenti del settore pubblico, …, per emergenza COVID -19)</w:t>
            </w:r>
            <w:r>
              <w:rPr>
                <w:noProof/>
                <w:webHidden/>
              </w:rPr>
              <w:tab/>
            </w:r>
            <w:r>
              <w:rPr>
                <w:noProof/>
                <w:webHidden/>
              </w:rPr>
              <w:fldChar w:fldCharType="begin"/>
            </w:r>
            <w:r>
              <w:rPr>
                <w:noProof/>
                <w:webHidden/>
              </w:rPr>
              <w:instrText xml:space="preserve"> PAGEREF _Toc35898806 \h </w:instrText>
            </w:r>
            <w:r>
              <w:rPr>
                <w:noProof/>
                <w:webHidden/>
              </w:rPr>
            </w:r>
            <w:r>
              <w:rPr>
                <w:noProof/>
                <w:webHidden/>
              </w:rPr>
              <w:fldChar w:fldCharType="separate"/>
            </w:r>
            <w:r>
              <w:rPr>
                <w:noProof/>
                <w:webHidden/>
              </w:rPr>
              <w:t>4</w:t>
            </w:r>
            <w:r>
              <w:rPr>
                <w:noProof/>
                <w:webHidden/>
              </w:rPr>
              <w:fldChar w:fldCharType="end"/>
            </w:r>
          </w:hyperlink>
        </w:p>
        <w:p w14:paraId="6C53FC96" w14:textId="343F004E" w:rsidR="000C7F58" w:rsidRDefault="000C7F58">
          <w:pPr>
            <w:pStyle w:val="Sommario2"/>
            <w:tabs>
              <w:tab w:val="right" w:leader="dot" w:pos="9628"/>
            </w:tabs>
            <w:rPr>
              <w:rFonts w:eastAsiaTheme="minorEastAsia"/>
              <w:noProof/>
              <w:lang w:eastAsia="it-IT"/>
            </w:rPr>
          </w:pPr>
          <w:hyperlink w:anchor="_Toc35898807" w:history="1">
            <w:r w:rsidRPr="0070047B">
              <w:rPr>
                <w:rStyle w:val="Collegamentoipertestuale"/>
                <w:noProof/>
              </w:rPr>
              <w:t>Art. 48 (Prestazioni individuali domiciliari)</w:t>
            </w:r>
            <w:r>
              <w:rPr>
                <w:noProof/>
                <w:webHidden/>
              </w:rPr>
              <w:tab/>
            </w:r>
            <w:r>
              <w:rPr>
                <w:noProof/>
                <w:webHidden/>
              </w:rPr>
              <w:fldChar w:fldCharType="begin"/>
            </w:r>
            <w:r>
              <w:rPr>
                <w:noProof/>
                <w:webHidden/>
              </w:rPr>
              <w:instrText xml:space="preserve"> PAGEREF _Toc35898807 \h </w:instrText>
            </w:r>
            <w:r>
              <w:rPr>
                <w:noProof/>
                <w:webHidden/>
              </w:rPr>
            </w:r>
            <w:r>
              <w:rPr>
                <w:noProof/>
                <w:webHidden/>
              </w:rPr>
              <w:fldChar w:fldCharType="separate"/>
            </w:r>
            <w:r>
              <w:rPr>
                <w:noProof/>
                <w:webHidden/>
              </w:rPr>
              <w:t>6</w:t>
            </w:r>
            <w:r>
              <w:rPr>
                <w:noProof/>
                <w:webHidden/>
              </w:rPr>
              <w:fldChar w:fldCharType="end"/>
            </w:r>
          </w:hyperlink>
        </w:p>
        <w:p w14:paraId="6D0DF921" w14:textId="53712074" w:rsidR="000C7F58" w:rsidRDefault="000C7F58">
          <w:pPr>
            <w:pStyle w:val="Sommario2"/>
            <w:tabs>
              <w:tab w:val="right" w:leader="dot" w:pos="9628"/>
            </w:tabs>
            <w:rPr>
              <w:rFonts w:eastAsiaTheme="minorEastAsia"/>
              <w:noProof/>
              <w:lang w:eastAsia="it-IT"/>
            </w:rPr>
          </w:pPr>
          <w:hyperlink w:anchor="_Toc35898808" w:history="1">
            <w:r w:rsidRPr="0070047B">
              <w:rPr>
                <w:rStyle w:val="Collegamentoipertestuale"/>
                <w:noProof/>
              </w:rPr>
              <w:t>Art. 60 (Rimessione in termini per i versamenti)</w:t>
            </w:r>
            <w:r>
              <w:rPr>
                <w:noProof/>
                <w:webHidden/>
              </w:rPr>
              <w:tab/>
            </w:r>
            <w:r>
              <w:rPr>
                <w:noProof/>
                <w:webHidden/>
              </w:rPr>
              <w:fldChar w:fldCharType="begin"/>
            </w:r>
            <w:r>
              <w:rPr>
                <w:noProof/>
                <w:webHidden/>
              </w:rPr>
              <w:instrText xml:space="preserve"> PAGEREF _Toc35898808 \h </w:instrText>
            </w:r>
            <w:r>
              <w:rPr>
                <w:noProof/>
                <w:webHidden/>
              </w:rPr>
            </w:r>
            <w:r>
              <w:rPr>
                <w:noProof/>
                <w:webHidden/>
              </w:rPr>
              <w:fldChar w:fldCharType="separate"/>
            </w:r>
            <w:r>
              <w:rPr>
                <w:noProof/>
                <w:webHidden/>
              </w:rPr>
              <w:t>8</w:t>
            </w:r>
            <w:r>
              <w:rPr>
                <w:noProof/>
                <w:webHidden/>
              </w:rPr>
              <w:fldChar w:fldCharType="end"/>
            </w:r>
          </w:hyperlink>
        </w:p>
        <w:p w14:paraId="4C1B63E5" w14:textId="55EDF110" w:rsidR="000C7F58" w:rsidRDefault="000C7F58">
          <w:pPr>
            <w:pStyle w:val="Sommario2"/>
            <w:tabs>
              <w:tab w:val="right" w:leader="dot" w:pos="9628"/>
            </w:tabs>
            <w:rPr>
              <w:rFonts w:eastAsiaTheme="minorEastAsia"/>
              <w:noProof/>
              <w:lang w:eastAsia="it-IT"/>
            </w:rPr>
          </w:pPr>
          <w:hyperlink w:anchor="_Toc35898809" w:history="1">
            <w:r w:rsidRPr="0070047B">
              <w:rPr>
                <w:rStyle w:val="Collegamentoipertestuale"/>
                <w:noProof/>
              </w:rPr>
              <w:t>Art. 61 (Sospensione dei versamenti delle ritenute, dei contributi previdenziali e assistenziali e dei premi per l’assicurazione obbligatoria)</w:t>
            </w:r>
            <w:r>
              <w:rPr>
                <w:noProof/>
                <w:webHidden/>
              </w:rPr>
              <w:tab/>
            </w:r>
            <w:r>
              <w:rPr>
                <w:noProof/>
                <w:webHidden/>
              </w:rPr>
              <w:fldChar w:fldCharType="begin"/>
            </w:r>
            <w:r>
              <w:rPr>
                <w:noProof/>
                <w:webHidden/>
              </w:rPr>
              <w:instrText xml:space="preserve"> PAGEREF _Toc35898809 \h </w:instrText>
            </w:r>
            <w:r>
              <w:rPr>
                <w:noProof/>
                <w:webHidden/>
              </w:rPr>
            </w:r>
            <w:r>
              <w:rPr>
                <w:noProof/>
                <w:webHidden/>
              </w:rPr>
              <w:fldChar w:fldCharType="separate"/>
            </w:r>
            <w:r>
              <w:rPr>
                <w:noProof/>
                <w:webHidden/>
              </w:rPr>
              <w:t>9</w:t>
            </w:r>
            <w:r>
              <w:rPr>
                <w:noProof/>
                <w:webHidden/>
              </w:rPr>
              <w:fldChar w:fldCharType="end"/>
            </w:r>
          </w:hyperlink>
        </w:p>
        <w:p w14:paraId="51D41A3D" w14:textId="63E92AD7" w:rsidR="000C7F58" w:rsidRDefault="000C7F58">
          <w:pPr>
            <w:pStyle w:val="Sommario2"/>
            <w:tabs>
              <w:tab w:val="right" w:leader="dot" w:pos="9628"/>
            </w:tabs>
            <w:rPr>
              <w:rFonts w:eastAsiaTheme="minorEastAsia"/>
              <w:noProof/>
              <w:lang w:eastAsia="it-IT"/>
            </w:rPr>
          </w:pPr>
          <w:hyperlink w:anchor="_Toc35898810" w:history="1">
            <w:r w:rsidRPr="0070047B">
              <w:rPr>
                <w:rStyle w:val="Collegamentoipertestuale"/>
                <w:noProof/>
              </w:rPr>
              <w:t>Art. 63 (Premio ai lavoratori dipendenti)</w:t>
            </w:r>
            <w:r>
              <w:rPr>
                <w:noProof/>
                <w:webHidden/>
              </w:rPr>
              <w:tab/>
            </w:r>
            <w:r>
              <w:rPr>
                <w:noProof/>
                <w:webHidden/>
              </w:rPr>
              <w:fldChar w:fldCharType="begin"/>
            </w:r>
            <w:r>
              <w:rPr>
                <w:noProof/>
                <w:webHidden/>
              </w:rPr>
              <w:instrText xml:space="preserve"> PAGEREF _Toc35898810 \h </w:instrText>
            </w:r>
            <w:r>
              <w:rPr>
                <w:noProof/>
                <w:webHidden/>
              </w:rPr>
            </w:r>
            <w:r>
              <w:rPr>
                <w:noProof/>
                <w:webHidden/>
              </w:rPr>
              <w:fldChar w:fldCharType="separate"/>
            </w:r>
            <w:r>
              <w:rPr>
                <w:noProof/>
                <w:webHidden/>
              </w:rPr>
              <w:t>13</w:t>
            </w:r>
            <w:r>
              <w:rPr>
                <w:noProof/>
                <w:webHidden/>
              </w:rPr>
              <w:fldChar w:fldCharType="end"/>
            </w:r>
          </w:hyperlink>
        </w:p>
        <w:p w14:paraId="50FF6C07" w14:textId="102E89D1" w:rsidR="000C7F58" w:rsidRDefault="000C7F58">
          <w:pPr>
            <w:pStyle w:val="Sommario2"/>
            <w:tabs>
              <w:tab w:val="right" w:leader="dot" w:pos="9628"/>
            </w:tabs>
            <w:rPr>
              <w:rFonts w:eastAsiaTheme="minorEastAsia"/>
              <w:noProof/>
              <w:lang w:eastAsia="it-IT"/>
            </w:rPr>
          </w:pPr>
          <w:hyperlink w:anchor="_Toc35898811" w:history="1">
            <w:r w:rsidRPr="0070047B">
              <w:rPr>
                <w:rStyle w:val="Collegamentoipertestuale"/>
                <w:noProof/>
              </w:rPr>
              <w:t>Art. 67 (Sospensione dei termini relativi all’attività degli uffici degli enti impositori)</w:t>
            </w:r>
            <w:r>
              <w:rPr>
                <w:noProof/>
                <w:webHidden/>
              </w:rPr>
              <w:tab/>
            </w:r>
            <w:r>
              <w:rPr>
                <w:noProof/>
                <w:webHidden/>
              </w:rPr>
              <w:fldChar w:fldCharType="begin"/>
            </w:r>
            <w:r>
              <w:rPr>
                <w:noProof/>
                <w:webHidden/>
              </w:rPr>
              <w:instrText xml:space="preserve"> PAGEREF _Toc35898811 \h </w:instrText>
            </w:r>
            <w:r>
              <w:rPr>
                <w:noProof/>
                <w:webHidden/>
              </w:rPr>
            </w:r>
            <w:r>
              <w:rPr>
                <w:noProof/>
                <w:webHidden/>
              </w:rPr>
              <w:fldChar w:fldCharType="separate"/>
            </w:r>
            <w:r>
              <w:rPr>
                <w:noProof/>
                <w:webHidden/>
              </w:rPr>
              <w:t>14</w:t>
            </w:r>
            <w:r>
              <w:rPr>
                <w:noProof/>
                <w:webHidden/>
              </w:rPr>
              <w:fldChar w:fldCharType="end"/>
            </w:r>
          </w:hyperlink>
        </w:p>
        <w:p w14:paraId="71E02886" w14:textId="2EAE8C5E" w:rsidR="000C7F58" w:rsidRDefault="000C7F58">
          <w:pPr>
            <w:pStyle w:val="Sommario2"/>
            <w:tabs>
              <w:tab w:val="right" w:leader="dot" w:pos="9628"/>
            </w:tabs>
            <w:rPr>
              <w:rFonts w:eastAsiaTheme="minorEastAsia"/>
              <w:noProof/>
              <w:lang w:eastAsia="it-IT"/>
            </w:rPr>
          </w:pPr>
          <w:hyperlink w:anchor="_Toc35898812" w:history="1">
            <w:r w:rsidRPr="0070047B">
              <w:rPr>
                <w:rStyle w:val="Collegamentoipertestuale"/>
                <w:noProof/>
              </w:rPr>
              <w:t>Art. 68 (Sospensione dei termini di versamento dei carichi affidati all'agente della riscossione)</w:t>
            </w:r>
            <w:r>
              <w:rPr>
                <w:noProof/>
                <w:webHidden/>
              </w:rPr>
              <w:tab/>
            </w:r>
            <w:r>
              <w:rPr>
                <w:noProof/>
                <w:webHidden/>
              </w:rPr>
              <w:fldChar w:fldCharType="begin"/>
            </w:r>
            <w:r>
              <w:rPr>
                <w:noProof/>
                <w:webHidden/>
              </w:rPr>
              <w:instrText xml:space="preserve"> PAGEREF _Toc35898812 \h </w:instrText>
            </w:r>
            <w:r>
              <w:rPr>
                <w:noProof/>
                <w:webHidden/>
              </w:rPr>
            </w:r>
            <w:r>
              <w:rPr>
                <w:noProof/>
                <w:webHidden/>
              </w:rPr>
              <w:fldChar w:fldCharType="separate"/>
            </w:r>
            <w:r>
              <w:rPr>
                <w:noProof/>
                <w:webHidden/>
              </w:rPr>
              <w:t>18</w:t>
            </w:r>
            <w:r>
              <w:rPr>
                <w:noProof/>
                <w:webHidden/>
              </w:rPr>
              <w:fldChar w:fldCharType="end"/>
            </w:r>
          </w:hyperlink>
        </w:p>
        <w:p w14:paraId="3F7F90AB" w14:textId="2C6666F3" w:rsidR="000C7F58" w:rsidRDefault="000C7F58">
          <w:pPr>
            <w:pStyle w:val="Sommario2"/>
            <w:tabs>
              <w:tab w:val="right" w:leader="dot" w:pos="9628"/>
            </w:tabs>
            <w:rPr>
              <w:rFonts w:eastAsiaTheme="minorEastAsia"/>
              <w:noProof/>
              <w:lang w:eastAsia="it-IT"/>
            </w:rPr>
          </w:pPr>
          <w:hyperlink w:anchor="_Toc35898813" w:history="1">
            <w:r w:rsidRPr="0070047B">
              <w:rPr>
                <w:rStyle w:val="Collegamentoipertestuale"/>
                <w:noProof/>
              </w:rPr>
              <w:t>Art. 73 (Semplificazioni in materia di organi collegiali)</w:t>
            </w:r>
            <w:r>
              <w:rPr>
                <w:noProof/>
                <w:webHidden/>
              </w:rPr>
              <w:tab/>
            </w:r>
            <w:r>
              <w:rPr>
                <w:noProof/>
                <w:webHidden/>
              </w:rPr>
              <w:fldChar w:fldCharType="begin"/>
            </w:r>
            <w:r>
              <w:rPr>
                <w:noProof/>
                <w:webHidden/>
              </w:rPr>
              <w:instrText xml:space="preserve"> PAGEREF _Toc35898813 \h </w:instrText>
            </w:r>
            <w:r>
              <w:rPr>
                <w:noProof/>
                <w:webHidden/>
              </w:rPr>
            </w:r>
            <w:r>
              <w:rPr>
                <w:noProof/>
                <w:webHidden/>
              </w:rPr>
              <w:fldChar w:fldCharType="separate"/>
            </w:r>
            <w:r>
              <w:rPr>
                <w:noProof/>
                <w:webHidden/>
              </w:rPr>
              <w:t>20</w:t>
            </w:r>
            <w:r>
              <w:rPr>
                <w:noProof/>
                <w:webHidden/>
              </w:rPr>
              <w:fldChar w:fldCharType="end"/>
            </w:r>
          </w:hyperlink>
        </w:p>
        <w:p w14:paraId="1BDDD0DB" w14:textId="490CD0A5" w:rsidR="000C7F58" w:rsidRDefault="000C7F58">
          <w:pPr>
            <w:pStyle w:val="Sommario2"/>
            <w:tabs>
              <w:tab w:val="right" w:leader="dot" w:pos="9628"/>
            </w:tabs>
            <w:rPr>
              <w:rFonts w:eastAsiaTheme="minorEastAsia"/>
              <w:noProof/>
              <w:lang w:eastAsia="it-IT"/>
            </w:rPr>
          </w:pPr>
          <w:hyperlink w:anchor="_Toc35898814" w:history="1">
            <w:r w:rsidRPr="0070047B">
              <w:rPr>
                <w:rStyle w:val="Collegamentoipertestuale"/>
                <w:noProof/>
              </w:rPr>
              <w:t>Art. 77 (Pulizia straordinaria degli ambienti scolastici)</w:t>
            </w:r>
            <w:r>
              <w:rPr>
                <w:noProof/>
                <w:webHidden/>
              </w:rPr>
              <w:tab/>
            </w:r>
            <w:r>
              <w:rPr>
                <w:noProof/>
                <w:webHidden/>
              </w:rPr>
              <w:fldChar w:fldCharType="begin"/>
            </w:r>
            <w:r>
              <w:rPr>
                <w:noProof/>
                <w:webHidden/>
              </w:rPr>
              <w:instrText xml:space="preserve"> PAGEREF _Toc35898814 \h </w:instrText>
            </w:r>
            <w:r>
              <w:rPr>
                <w:noProof/>
                <w:webHidden/>
              </w:rPr>
            </w:r>
            <w:r>
              <w:rPr>
                <w:noProof/>
                <w:webHidden/>
              </w:rPr>
              <w:fldChar w:fldCharType="separate"/>
            </w:r>
            <w:r>
              <w:rPr>
                <w:noProof/>
                <w:webHidden/>
              </w:rPr>
              <w:t>22</w:t>
            </w:r>
            <w:r>
              <w:rPr>
                <w:noProof/>
                <w:webHidden/>
              </w:rPr>
              <w:fldChar w:fldCharType="end"/>
            </w:r>
          </w:hyperlink>
        </w:p>
        <w:p w14:paraId="27A22825" w14:textId="1D09153D" w:rsidR="000C7F58" w:rsidRDefault="000C7F58">
          <w:pPr>
            <w:pStyle w:val="Sommario2"/>
            <w:tabs>
              <w:tab w:val="right" w:leader="dot" w:pos="9628"/>
            </w:tabs>
            <w:rPr>
              <w:rFonts w:eastAsiaTheme="minorEastAsia"/>
              <w:noProof/>
              <w:lang w:eastAsia="it-IT"/>
            </w:rPr>
          </w:pPr>
          <w:hyperlink w:anchor="_Toc35898815" w:history="1">
            <w:r w:rsidRPr="0070047B">
              <w:rPr>
                <w:rStyle w:val="Collegamentoipertestuale"/>
                <w:noProof/>
              </w:rPr>
              <w:t>Art. 81 (Misure urgenti per lo svolgimento della consultazione referendaria nell’anno 2020)</w:t>
            </w:r>
            <w:r>
              <w:rPr>
                <w:noProof/>
                <w:webHidden/>
              </w:rPr>
              <w:tab/>
            </w:r>
            <w:r>
              <w:rPr>
                <w:noProof/>
                <w:webHidden/>
              </w:rPr>
              <w:fldChar w:fldCharType="begin"/>
            </w:r>
            <w:r>
              <w:rPr>
                <w:noProof/>
                <w:webHidden/>
              </w:rPr>
              <w:instrText xml:space="preserve"> PAGEREF _Toc35898815 \h </w:instrText>
            </w:r>
            <w:r>
              <w:rPr>
                <w:noProof/>
                <w:webHidden/>
              </w:rPr>
            </w:r>
            <w:r>
              <w:rPr>
                <w:noProof/>
                <w:webHidden/>
              </w:rPr>
              <w:fldChar w:fldCharType="separate"/>
            </w:r>
            <w:r>
              <w:rPr>
                <w:noProof/>
                <w:webHidden/>
              </w:rPr>
              <w:t>23</w:t>
            </w:r>
            <w:r>
              <w:rPr>
                <w:noProof/>
                <w:webHidden/>
              </w:rPr>
              <w:fldChar w:fldCharType="end"/>
            </w:r>
          </w:hyperlink>
        </w:p>
        <w:p w14:paraId="12EACAF7" w14:textId="3BD3E035" w:rsidR="000C7F58" w:rsidRDefault="000C7F58">
          <w:pPr>
            <w:pStyle w:val="Sommario2"/>
            <w:tabs>
              <w:tab w:val="right" w:leader="dot" w:pos="9628"/>
            </w:tabs>
            <w:rPr>
              <w:rFonts w:eastAsiaTheme="minorEastAsia"/>
              <w:noProof/>
              <w:lang w:eastAsia="it-IT"/>
            </w:rPr>
          </w:pPr>
          <w:hyperlink w:anchor="_Toc35898816" w:history="1">
            <w:r w:rsidRPr="0070047B">
              <w:rPr>
                <w:rStyle w:val="Collegamentoipertestuale"/>
                <w:noProof/>
              </w:rPr>
              <w:t>Art. 85 (Nuove misure urgenti per contrastare l'emergenza epidemiologica da COVID-19 e contenerne gli effetti in materia di giustizia contabile)</w:t>
            </w:r>
            <w:r>
              <w:rPr>
                <w:noProof/>
                <w:webHidden/>
              </w:rPr>
              <w:tab/>
            </w:r>
            <w:r>
              <w:rPr>
                <w:noProof/>
                <w:webHidden/>
              </w:rPr>
              <w:fldChar w:fldCharType="begin"/>
            </w:r>
            <w:r>
              <w:rPr>
                <w:noProof/>
                <w:webHidden/>
              </w:rPr>
              <w:instrText xml:space="preserve"> PAGEREF _Toc35898816 \h </w:instrText>
            </w:r>
            <w:r>
              <w:rPr>
                <w:noProof/>
                <w:webHidden/>
              </w:rPr>
            </w:r>
            <w:r>
              <w:rPr>
                <w:noProof/>
                <w:webHidden/>
              </w:rPr>
              <w:fldChar w:fldCharType="separate"/>
            </w:r>
            <w:r>
              <w:rPr>
                <w:noProof/>
                <w:webHidden/>
              </w:rPr>
              <w:t>24</w:t>
            </w:r>
            <w:r>
              <w:rPr>
                <w:noProof/>
                <w:webHidden/>
              </w:rPr>
              <w:fldChar w:fldCharType="end"/>
            </w:r>
          </w:hyperlink>
        </w:p>
        <w:p w14:paraId="5479300F" w14:textId="7CB7EBB7" w:rsidR="000C7F58" w:rsidRDefault="000C7F58">
          <w:pPr>
            <w:pStyle w:val="Sommario2"/>
            <w:tabs>
              <w:tab w:val="right" w:leader="dot" w:pos="9628"/>
            </w:tabs>
            <w:rPr>
              <w:rFonts w:eastAsiaTheme="minorEastAsia"/>
              <w:noProof/>
              <w:lang w:eastAsia="it-IT"/>
            </w:rPr>
          </w:pPr>
          <w:hyperlink w:anchor="_Toc35898817" w:history="1">
            <w:r w:rsidRPr="0070047B">
              <w:rPr>
                <w:rStyle w:val="Collegamentoipertestuale"/>
                <w:noProof/>
              </w:rPr>
              <w:t>Art. 95 (Sospensione versamenti canoni per il settore sportivo)</w:t>
            </w:r>
            <w:r>
              <w:rPr>
                <w:noProof/>
                <w:webHidden/>
              </w:rPr>
              <w:tab/>
            </w:r>
            <w:r>
              <w:rPr>
                <w:noProof/>
                <w:webHidden/>
              </w:rPr>
              <w:fldChar w:fldCharType="begin"/>
            </w:r>
            <w:r>
              <w:rPr>
                <w:noProof/>
                <w:webHidden/>
              </w:rPr>
              <w:instrText xml:space="preserve"> PAGEREF _Toc35898817 \h </w:instrText>
            </w:r>
            <w:r>
              <w:rPr>
                <w:noProof/>
                <w:webHidden/>
              </w:rPr>
            </w:r>
            <w:r>
              <w:rPr>
                <w:noProof/>
                <w:webHidden/>
              </w:rPr>
              <w:fldChar w:fldCharType="separate"/>
            </w:r>
            <w:r>
              <w:rPr>
                <w:noProof/>
                <w:webHidden/>
              </w:rPr>
              <w:t>27</w:t>
            </w:r>
            <w:r>
              <w:rPr>
                <w:noProof/>
                <w:webHidden/>
              </w:rPr>
              <w:fldChar w:fldCharType="end"/>
            </w:r>
          </w:hyperlink>
        </w:p>
        <w:p w14:paraId="4835907B" w14:textId="4B7633DD" w:rsidR="000C7F58" w:rsidRDefault="000C7F58">
          <w:pPr>
            <w:pStyle w:val="Sommario2"/>
            <w:tabs>
              <w:tab w:val="right" w:leader="dot" w:pos="9628"/>
            </w:tabs>
            <w:rPr>
              <w:rFonts w:eastAsiaTheme="minorEastAsia"/>
              <w:noProof/>
              <w:lang w:eastAsia="it-IT"/>
            </w:rPr>
          </w:pPr>
          <w:hyperlink w:anchor="_Toc35898818" w:history="1">
            <w:r w:rsidRPr="0070047B">
              <w:rPr>
                <w:rStyle w:val="Collegamentoipertestuale"/>
                <w:noProof/>
              </w:rPr>
              <w:t>Art. 103 (Sospensione dei termini nei procedimenti amministrativi ed effetti degli atti amministrativi in scadenza)</w:t>
            </w:r>
            <w:r>
              <w:rPr>
                <w:noProof/>
                <w:webHidden/>
              </w:rPr>
              <w:tab/>
            </w:r>
            <w:r>
              <w:rPr>
                <w:noProof/>
                <w:webHidden/>
              </w:rPr>
              <w:fldChar w:fldCharType="begin"/>
            </w:r>
            <w:r>
              <w:rPr>
                <w:noProof/>
                <w:webHidden/>
              </w:rPr>
              <w:instrText xml:space="preserve"> PAGEREF _Toc35898818 \h </w:instrText>
            </w:r>
            <w:r>
              <w:rPr>
                <w:noProof/>
                <w:webHidden/>
              </w:rPr>
            </w:r>
            <w:r>
              <w:rPr>
                <w:noProof/>
                <w:webHidden/>
              </w:rPr>
              <w:fldChar w:fldCharType="separate"/>
            </w:r>
            <w:r>
              <w:rPr>
                <w:noProof/>
                <w:webHidden/>
              </w:rPr>
              <w:t>28</w:t>
            </w:r>
            <w:r>
              <w:rPr>
                <w:noProof/>
                <w:webHidden/>
              </w:rPr>
              <w:fldChar w:fldCharType="end"/>
            </w:r>
          </w:hyperlink>
        </w:p>
        <w:p w14:paraId="49F4A124" w14:textId="695A41BF" w:rsidR="000C7F58" w:rsidRDefault="000C7F58">
          <w:pPr>
            <w:pStyle w:val="Sommario2"/>
            <w:tabs>
              <w:tab w:val="right" w:leader="dot" w:pos="9628"/>
            </w:tabs>
            <w:rPr>
              <w:rFonts w:eastAsiaTheme="minorEastAsia"/>
              <w:noProof/>
              <w:lang w:eastAsia="it-IT"/>
            </w:rPr>
          </w:pPr>
          <w:hyperlink w:anchor="_Toc35898819" w:history="1">
            <w:r w:rsidRPr="0070047B">
              <w:rPr>
                <w:rStyle w:val="Collegamentoipertestuale"/>
                <w:noProof/>
              </w:rPr>
              <w:t>Art. 107 (Differimento di termini amministrativo-contabili)</w:t>
            </w:r>
            <w:r>
              <w:rPr>
                <w:noProof/>
                <w:webHidden/>
              </w:rPr>
              <w:tab/>
            </w:r>
            <w:r>
              <w:rPr>
                <w:noProof/>
                <w:webHidden/>
              </w:rPr>
              <w:fldChar w:fldCharType="begin"/>
            </w:r>
            <w:r>
              <w:rPr>
                <w:noProof/>
                <w:webHidden/>
              </w:rPr>
              <w:instrText xml:space="preserve"> PAGEREF _Toc35898819 \h </w:instrText>
            </w:r>
            <w:r>
              <w:rPr>
                <w:noProof/>
                <w:webHidden/>
              </w:rPr>
            </w:r>
            <w:r>
              <w:rPr>
                <w:noProof/>
                <w:webHidden/>
              </w:rPr>
              <w:fldChar w:fldCharType="separate"/>
            </w:r>
            <w:r>
              <w:rPr>
                <w:noProof/>
                <w:webHidden/>
              </w:rPr>
              <w:t>31</w:t>
            </w:r>
            <w:r>
              <w:rPr>
                <w:noProof/>
                <w:webHidden/>
              </w:rPr>
              <w:fldChar w:fldCharType="end"/>
            </w:r>
          </w:hyperlink>
        </w:p>
        <w:p w14:paraId="48D6AF7B" w14:textId="500B5221" w:rsidR="000C7F58" w:rsidRDefault="000C7F58">
          <w:pPr>
            <w:pStyle w:val="Sommario2"/>
            <w:tabs>
              <w:tab w:val="right" w:leader="dot" w:pos="9628"/>
            </w:tabs>
            <w:rPr>
              <w:rFonts w:eastAsiaTheme="minorEastAsia"/>
              <w:noProof/>
              <w:lang w:eastAsia="it-IT"/>
            </w:rPr>
          </w:pPr>
          <w:hyperlink w:anchor="_Toc35898820" w:history="1">
            <w:r w:rsidRPr="0070047B">
              <w:rPr>
                <w:rStyle w:val="Collegamentoipertestuale"/>
                <w:noProof/>
              </w:rPr>
              <w:t>Art. 109 (Utilizzo avanzi per spese correnti di urgenza a fronte dell’emergenza COVID-19)</w:t>
            </w:r>
            <w:r>
              <w:rPr>
                <w:noProof/>
                <w:webHidden/>
              </w:rPr>
              <w:tab/>
            </w:r>
            <w:r>
              <w:rPr>
                <w:noProof/>
                <w:webHidden/>
              </w:rPr>
              <w:fldChar w:fldCharType="begin"/>
            </w:r>
            <w:r>
              <w:rPr>
                <w:noProof/>
                <w:webHidden/>
              </w:rPr>
              <w:instrText xml:space="preserve"> PAGEREF _Toc35898820 \h </w:instrText>
            </w:r>
            <w:r>
              <w:rPr>
                <w:noProof/>
                <w:webHidden/>
              </w:rPr>
            </w:r>
            <w:r>
              <w:rPr>
                <w:noProof/>
                <w:webHidden/>
              </w:rPr>
              <w:fldChar w:fldCharType="separate"/>
            </w:r>
            <w:r>
              <w:rPr>
                <w:noProof/>
                <w:webHidden/>
              </w:rPr>
              <w:t>35</w:t>
            </w:r>
            <w:r>
              <w:rPr>
                <w:noProof/>
                <w:webHidden/>
              </w:rPr>
              <w:fldChar w:fldCharType="end"/>
            </w:r>
          </w:hyperlink>
        </w:p>
        <w:p w14:paraId="6F16CD82" w14:textId="1A5F73FA" w:rsidR="000C7F58" w:rsidRDefault="000C7F58">
          <w:pPr>
            <w:pStyle w:val="Sommario2"/>
            <w:tabs>
              <w:tab w:val="right" w:leader="dot" w:pos="9628"/>
            </w:tabs>
            <w:rPr>
              <w:rFonts w:eastAsiaTheme="minorEastAsia"/>
              <w:noProof/>
              <w:lang w:eastAsia="it-IT"/>
            </w:rPr>
          </w:pPr>
          <w:hyperlink w:anchor="_Toc35898821" w:history="1">
            <w:r w:rsidRPr="0070047B">
              <w:rPr>
                <w:rStyle w:val="Collegamentoipertestuale"/>
                <w:noProof/>
              </w:rPr>
              <w:t>Art. 110 (Rinvio questionari Sose)</w:t>
            </w:r>
            <w:r>
              <w:rPr>
                <w:noProof/>
                <w:webHidden/>
              </w:rPr>
              <w:tab/>
            </w:r>
            <w:r>
              <w:rPr>
                <w:noProof/>
                <w:webHidden/>
              </w:rPr>
              <w:fldChar w:fldCharType="begin"/>
            </w:r>
            <w:r>
              <w:rPr>
                <w:noProof/>
                <w:webHidden/>
              </w:rPr>
              <w:instrText xml:space="preserve"> PAGEREF _Toc35898821 \h </w:instrText>
            </w:r>
            <w:r>
              <w:rPr>
                <w:noProof/>
                <w:webHidden/>
              </w:rPr>
            </w:r>
            <w:r>
              <w:rPr>
                <w:noProof/>
                <w:webHidden/>
              </w:rPr>
              <w:fldChar w:fldCharType="separate"/>
            </w:r>
            <w:r>
              <w:rPr>
                <w:noProof/>
                <w:webHidden/>
              </w:rPr>
              <w:t>37</w:t>
            </w:r>
            <w:r>
              <w:rPr>
                <w:noProof/>
                <w:webHidden/>
              </w:rPr>
              <w:fldChar w:fldCharType="end"/>
            </w:r>
          </w:hyperlink>
        </w:p>
        <w:p w14:paraId="58D6ED89" w14:textId="1A10AE7D" w:rsidR="000C7F58" w:rsidRDefault="000C7F58">
          <w:pPr>
            <w:pStyle w:val="Sommario2"/>
            <w:tabs>
              <w:tab w:val="right" w:leader="dot" w:pos="9628"/>
            </w:tabs>
            <w:rPr>
              <w:rFonts w:eastAsiaTheme="minorEastAsia"/>
              <w:noProof/>
              <w:lang w:eastAsia="it-IT"/>
            </w:rPr>
          </w:pPr>
          <w:hyperlink w:anchor="_Toc35898822" w:history="1">
            <w:r w:rsidRPr="0070047B">
              <w:rPr>
                <w:rStyle w:val="Collegamentoipertestuale"/>
                <w:noProof/>
              </w:rPr>
              <w:t>Art. 112 (Sospensione quota capitale mutui enti locali)</w:t>
            </w:r>
            <w:r>
              <w:rPr>
                <w:noProof/>
                <w:webHidden/>
              </w:rPr>
              <w:tab/>
            </w:r>
            <w:r>
              <w:rPr>
                <w:noProof/>
                <w:webHidden/>
              </w:rPr>
              <w:fldChar w:fldCharType="begin"/>
            </w:r>
            <w:r>
              <w:rPr>
                <w:noProof/>
                <w:webHidden/>
              </w:rPr>
              <w:instrText xml:space="preserve"> PAGEREF _Toc35898822 \h </w:instrText>
            </w:r>
            <w:r>
              <w:rPr>
                <w:noProof/>
                <w:webHidden/>
              </w:rPr>
            </w:r>
            <w:r>
              <w:rPr>
                <w:noProof/>
                <w:webHidden/>
              </w:rPr>
              <w:fldChar w:fldCharType="separate"/>
            </w:r>
            <w:r>
              <w:rPr>
                <w:noProof/>
                <w:webHidden/>
              </w:rPr>
              <w:t>38</w:t>
            </w:r>
            <w:r>
              <w:rPr>
                <w:noProof/>
                <w:webHidden/>
              </w:rPr>
              <w:fldChar w:fldCharType="end"/>
            </w:r>
          </w:hyperlink>
        </w:p>
        <w:p w14:paraId="48637D9B" w14:textId="7A3FF83A" w:rsidR="000C7F58" w:rsidRDefault="000C7F58">
          <w:pPr>
            <w:pStyle w:val="Sommario2"/>
            <w:tabs>
              <w:tab w:val="right" w:leader="dot" w:pos="9628"/>
            </w:tabs>
            <w:rPr>
              <w:rFonts w:eastAsiaTheme="minorEastAsia"/>
              <w:noProof/>
              <w:lang w:eastAsia="it-IT"/>
            </w:rPr>
          </w:pPr>
          <w:hyperlink w:anchor="_Toc35898823" w:history="1">
            <w:r w:rsidRPr="0070047B">
              <w:rPr>
                <w:rStyle w:val="Collegamentoipertestuale"/>
                <w:noProof/>
              </w:rPr>
              <w:t>Art. 114 (Fondo per la sanificazione degli ambienti di Province, Città metropolitane e Comuni)</w:t>
            </w:r>
            <w:r>
              <w:rPr>
                <w:noProof/>
                <w:webHidden/>
              </w:rPr>
              <w:tab/>
            </w:r>
            <w:r>
              <w:rPr>
                <w:noProof/>
                <w:webHidden/>
              </w:rPr>
              <w:fldChar w:fldCharType="begin"/>
            </w:r>
            <w:r>
              <w:rPr>
                <w:noProof/>
                <w:webHidden/>
              </w:rPr>
              <w:instrText xml:space="preserve"> PAGEREF _Toc35898823 \h </w:instrText>
            </w:r>
            <w:r>
              <w:rPr>
                <w:noProof/>
                <w:webHidden/>
              </w:rPr>
            </w:r>
            <w:r>
              <w:rPr>
                <w:noProof/>
                <w:webHidden/>
              </w:rPr>
              <w:fldChar w:fldCharType="separate"/>
            </w:r>
            <w:r>
              <w:rPr>
                <w:noProof/>
                <w:webHidden/>
              </w:rPr>
              <w:t>39</w:t>
            </w:r>
            <w:r>
              <w:rPr>
                <w:noProof/>
                <w:webHidden/>
              </w:rPr>
              <w:fldChar w:fldCharType="end"/>
            </w:r>
          </w:hyperlink>
        </w:p>
        <w:p w14:paraId="2BD67F2C" w14:textId="0408FA9B" w:rsidR="000C7F58" w:rsidRDefault="000C7F58">
          <w:pPr>
            <w:pStyle w:val="Sommario2"/>
            <w:tabs>
              <w:tab w:val="right" w:leader="dot" w:pos="9628"/>
            </w:tabs>
            <w:rPr>
              <w:rFonts w:eastAsiaTheme="minorEastAsia"/>
              <w:noProof/>
              <w:lang w:eastAsia="it-IT"/>
            </w:rPr>
          </w:pPr>
          <w:hyperlink w:anchor="_Toc35898824" w:history="1">
            <w:r w:rsidRPr="0070047B">
              <w:rPr>
                <w:rStyle w:val="Collegamentoipertestuale"/>
                <w:noProof/>
              </w:rPr>
              <w:t>Art. 115 (Straordinario polizia locale)</w:t>
            </w:r>
            <w:r>
              <w:rPr>
                <w:noProof/>
                <w:webHidden/>
              </w:rPr>
              <w:tab/>
            </w:r>
            <w:r>
              <w:rPr>
                <w:noProof/>
                <w:webHidden/>
              </w:rPr>
              <w:fldChar w:fldCharType="begin"/>
            </w:r>
            <w:r>
              <w:rPr>
                <w:noProof/>
                <w:webHidden/>
              </w:rPr>
              <w:instrText xml:space="preserve"> PAGEREF _Toc35898824 \h </w:instrText>
            </w:r>
            <w:r>
              <w:rPr>
                <w:noProof/>
                <w:webHidden/>
              </w:rPr>
            </w:r>
            <w:r>
              <w:rPr>
                <w:noProof/>
                <w:webHidden/>
              </w:rPr>
              <w:fldChar w:fldCharType="separate"/>
            </w:r>
            <w:r>
              <w:rPr>
                <w:noProof/>
                <w:webHidden/>
              </w:rPr>
              <w:t>40</w:t>
            </w:r>
            <w:r>
              <w:rPr>
                <w:noProof/>
                <w:webHidden/>
              </w:rPr>
              <w:fldChar w:fldCharType="end"/>
            </w:r>
          </w:hyperlink>
        </w:p>
        <w:p w14:paraId="5ED988FC" w14:textId="165DD004" w:rsidR="000C7F58" w:rsidRDefault="000C7F58">
          <w:pPr>
            <w:pStyle w:val="Sommario2"/>
            <w:tabs>
              <w:tab w:val="right" w:leader="dot" w:pos="9628"/>
            </w:tabs>
            <w:rPr>
              <w:rFonts w:eastAsiaTheme="minorEastAsia"/>
              <w:noProof/>
              <w:lang w:eastAsia="it-IT"/>
            </w:rPr>
          </w:pPr>
          <w:hyperlink w:anchor="_Toc35898825" w:history="1">
            <w:r w:rsidRPr="0070047B">
              <w:rPr>
                <w:rStyle w:val="Collegamentoipertestuale"/>
                <w:noProof/>
              </w:rPr>
              <w:t>Art. 127 (Entrata in vigore)</w:t>
            </w:r>
            <w:r>
              <w:rPr>
                <w:noProof/>
                <w:webHidden/>
              </w:rPr>
              <w:tab/>
            </w:r>
            <w:r>
              <w:rPr>
                <w:noProof/>
                <w:webHidden/>
              </w:rPr>
              <w:fldChar w:fldCharType="begin"/>
            </w:r>
            <w:r>
              <w:rPr>
                <w:noProof/>
                <w:webHidden/>
              </w:rPr>
              <w:instrText xml:space="preserve"> PAGEREF _Toc35898825 \h </w:instrText>
            </w:r>
            <w:r>
              <w:rPr>
                <w:noProof/>
                <w:webHidden/>
              </w:rPr>
            </w:r>
            <w:r>
              <w:rPr>
                <w:noProof/>
                <w:webHidden/>
              </w:rPr>
              <w:fldChar w:fldCharType="separate"/>
            </w:r>
            <w:r>
              <w:rPr>
                <w:noProof/>
                <w:webHidden/>
              </w:rPr>
              <w:t>41</w:t>
            </w:r>
            <w:r>
              <w:rPr>
                <w:noProof/>
                <w:webHidden/>
              </w:rPr>
              <w:fldChar w:fldCharType="end"/>
            </w:r>
          </w:hyperlink>
        </w:p>
        <w:p w14:paraId="0564E430" w14:textId="5A6908C2" w:rsidR="002A1197" w:rsidRDefault="002A1197">
          <w:r>
            <w:rPr>
              <w:b/>
              <w:bCs/>
            </w:rPr>
            <w:fldChar w:fldCharType="end"/>
          </w:r>
        </w:p>
      </w:sdtContent>
    </w:sdt>
    <w:p w14:paraId="61918621" w14:textId="77777777" w:rsidR="002A1197" w:rsidRDefault="002A1197">
      <w:pPr>
        <w:rPr>
          <w:rFonts w:ascii="Gill Sans MT" w:hAnsi="Gill Sans MT"/>
          <w:sz w:val="56"/>
          <w:szCs w:val="56"/>
        </w:rPr>
      </w:pPr>
      <w:r>
        <w:br w:type="page"/>
      </w:r>
    </w:p>
    <w:p w14:paraId="68AB74D3" w14:textId="46A04120" w:rsidR="004F71A3" w:rsidRDefault="009044B8" w:rsidP="00C3324D">
      <w:pPr>
        <w:pStyle w:val="Titolo1"/>
      </w:pPr>
      <w:bookmarkStart w:id="1" w:name="_Toc35898804"/>
      <w:r>
        <w:lastRenderedPageBreak/>
        <w:t>Introduzione</w:t>
      </w:r>
      <w:bookmarkEnd w:id="1"/>
    </w:p>
    <w:p w14:paraId="702F6FC5" w14:textId="77777777" w:rsidR="009044B8" w:rsidRDefault="009044B8">
      <w:pPr>
        <w:rPr>
          <w:rFonts w:ascii="Gill Sans MT" w:hAnsi="Gill Sans MT"/>
          <w:sz w:val="28"/>
          <w:szCs w:val="28"/>
        </w:rPr>
      </w:pPr>
    </w:p>
    <w:p w14:paraId="4FD06041" w14:textId="2EF49C8D" w:rsidR="009044B8" w:rsidRPr="009044B8" w:rsidRDefault="009044B8" w:rsidP="009044B8">
      <w:p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Il decreto-legge 17 marzo 2020, n. 18, denominato “Cura Italia”, introduce una serie di misure di potenziamento del servizio sanitario nazionale e di sostegno economico per famiglie, lavoratori e imprese connesse all’emergenza epidemiologica da COVID-19, per complessivi 25 miliardi, che va ad aggiungersi ai precedenti interventi confluiti nei decreti-legge n. 14 del 9 marzo 2020, n. 11 dell’8 marzo 2020, n. 9 del 2 marzo e n. 6 del 22 febbraio. </w:t>
      </w:r>
    </w:p>
    <w:p w14:paraId="0809773B" w14:textId="77777777" w:rsidR="009044B8" w:rsidRPr="009044B8" w:rsidRDefault="009044B8" w:rsidP="009044B8">
      <w:p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Le misure si muovono lungo quattro direttrici: </w:t>
      </w:r>
    </w:p>
    <w:p w14:paraId="6E2FCF33" w14:textId="24EE8B9D" w:rsidR="009044B8" w:rsidRPr="009044B8" w:rsidRDefault="009044B8" w:rsidP="009044B8">
      <w:pPr>
        <w:pStyle w:val="Paragrafoelenco"/>
        <w:numPr>
          <w:ilvl w:val="0"/>
          <w:numId w:val="131"/>
        </w:num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finanziamento e potenziamento della capacità di intervento del Sistema sanitario, della Protezione civile e degli altri soggetti pubblici impegnati sul fronte dell’emergenza; </w:t>
      </w:r>
    </w:p>
    <w:p w14:paraId="3B2CBD48" w14:textId="21743065" w:rsidR="009044B8" w:rsidRPr="009044B8" w:rsidRDefault="009044B8" w:rsidP="009044B8">
      <w:pPr>
        <w:pStyle w:val="Paragrafoelenco"/>
        <w:numPr>
          <w:ilvl w:val="0"/>
          <w:numId w:val="131"/>
        </w:num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sostegno ai lavoratori e alle aziende per la difesa del lavoro e del reddito; </w:t>
      </w:r>
    </w:p>
    <w:p w14:paraId="3E664068" w14:textId="5AE48551" w:rsidR="009044B8" w:rsidRPr="009044B8" w:rsidRDefault="009044B8" w:rsidP="009044B8">
      <w:pPr>
        <w:pStyle w:val="Paragrafoelenco"/>
        <w:numPr>
          <w:ilvl w:val="0"/>
          <w:numId w:val="131"/>
        </w:num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sostegno alla liquidità delle famiglie e delle micro, piccole e medie imprese, tramite il sistema bancario e l’utilizzo del fondo centrale di garanzia; </w:t>
      </w:r>
    </w:p>
    <w:p w14:paraId="73C1BA08" w14:textId="49E25B93" w:rsidR="009044B8" w:rsidRDefault="009044B8" w:rsidP="009044B8">
      <w:pPr>
        <w:pStyle w:val="Paragrafoelenco"/>
        <w:numPr>
          <w:ilvl w:val="0"/>
          <w:numId w:val="131"/>
        </w:numPr>
        <w:spacing w:after="0" w:line="360" w:lineRule="auto"/>
        <w:jc w:val="both"/>
        <w:rPr>
          <w:rFonts w:ascii="Gill Sans MT" w:hAnsi="Gill Sans MT"/>
          <w:b/>
          <w:bCs/>
          <w:i/>
          <w:iCs/>
          <w:sz w:val="28"/>
          <w:szCs w:val="28"/>
        </w:rPr>
      </w:pPr>
      <w:r w:rsidRPr="009044B8">
        <w:rPr>
          <w:rFonts w:ascii="Gill Sans MT" w:hAnsi="Gill Sans MT"/>
          <w:b/>
          <w:bCs/>
          <w:i/>
          <w:iCs/>
          <w:sz w:val="28"/>
          <w:szCs w:val="28"/>
        </w:rPr>
        <w:t xml:space="preserve">sospensione degli obblighi di versamento di tributi e contributi e di altri adempimenti fiscali e introduzione di incentivi fiscali. </w:t>
      </w:r>
    </w:p>
    <w:p w14:paraId="0BDFFFE8" w14:textId="6681F11B" w:rsidR="009044B8" w:rsidRPr="009044B8" w:rsidRDefault="009044B8" w:rsidP="009044B8">
      <w:pPr>
        <w:spacing w:after="0" w:line="360" w:lineRule="auto"/>
        <w:jc w:val="both"/>
        <w:rPr>
          <w:rFonts w:ascii="Gill Sans MT" w:hAnsi="Gill Sans MT"/>
          <w:b/>
          <w:bCs/>
          <w:i/>
          <w:iCs/>
          <w:sz w:val="28"/>
          <w:szCs w:val="28"/>
        </w:rPr>
      </w:pPr>
      <w:r>
        <w:rPr>
          <w:rFonts w:ascii="Gill Sans MT" w:hAnsi="Gill Sans MT"/>
          <w:b/>
          <w:bCs/>
          <w:i/>
          <w:iCs/>
          <w:sz w:val="28"/>
          <w:szCs w:val="28"/>
        </w:rPr>
        <w:t>Procediamo con l’analisi del testo.</w:t>
      </w:r>
    </w:p>
    <w:p w14:paraId="6A0AC674" w14:textId="77777777" w:rsidR="009044B8" w:rsidRDefault="009044B8" w:rsidP="009044B8">
      <w:pPr>
        <w:pStyle w:val="Default"/>
        <w:rPr>
          <w:sz w:val="22"/>
          <w:szCs w:val="22"/>
        </w:rPr>
      </w:pPr>
    </w:p>
    <w:p w14:paraId="733BE82A" w14:textId="68A94DC2" w:rsidR="004F71A3" w:rsidRDefault="004F71A3" w:rsidP="009044B8">
      <w:pPr>
        <w:rPr>
          <w:rFonts w:ascii="Gill Sans MT" w:hAnsi="Gill Sans MT"/>
          <w:sz w:val="28"/>
          <w:szCs w:val="28"/>
        </w:rPr>
      </w:pPr>
      <w:r>
        <w:rPr>
          <w:rFonts w:ascii="Gill Sans MT" w:hAnsi="Gill Sans MT"/>
          <w:sz w:val="28"/>
          <w:szCs w:val="28"/>
        </w:rPr>
        <w:br w:type="page"/>
      </w:r>
    </w:p>
    <w:p w14:paraId="0E6183BA" w14:textId="77777777" w:rsidR="001A7841" w:rsidRDefault="005D4B64" w:rsidP="001A7841">
      <w:pPr>
        <w:pStyle w:val="Titolo2"/>
      </w:pPr>
      <w:bookmarkStart w:id="2" w:name="_Toc35898805"/>
      <w:r w:rsidRPr="004F71A3">
        <w:t>Art. 24 (Estensione durata permessi retribuiti ex art. 33, legge 5 febbraio 1992, n. 104)</w:t>
      </w:r>
      <w:bookmarkEnd w:id="2"/>
      <w:r w:rsidRPr="004F71A3">
        <w:t xml:space="preserve"> </w:t>
      </w:r>
    </w:p>
    <w:p w14:paraId="2567D20E" w14:textId="77777777" w:rsidR="001A7841" w:rsidRPr="006B5BFA" w:rsidRDefault="005D4B64" w:rsidP="00D60EC4">
      <w:pPr>
        <w:pStyle w:val="Paragrafoelenco"/>
        <w:numPr>
          <w:ilvl w:val="0"/>
          <w:numId w:val="89"/>
        </w:numPr>
        <w:spacing w:after="0" w:line="360" w:lineRule="auto"/>
        <w:jc w:val="both"/>
        <w:rPr>
          <w:rFonts w:ascii="Gill Sans MT" w:hAnsi="Gill Sans MT"/>
          <w:sz w:val="28"/>
          <w:szCs w:val="28"/>
          <w:highlight w:val="yellow"/>
        </w:rPr>
      </w:pPr>
      <w:r w:rsidRPr="006B5BFA">
        <w:rPr>
          <w:rFonts w:ascii="Gill Sans MT" w:hAnsi="Gill Sans MT"/>
          <w:sz w:val="28"/>
          <w:szCs w:val="28"/>
          <w:highlight w:val="yellow"/>
        </w:rPr>
        <w:t xml:space="preserve">Il numero di giorni di permesso retribuito coperto da contribuzione figurativa di cui all’articolo 33, comma 3, della legge 5 febbraio 1992, n. 104, è incrementato di ulteriori complessive dodici giornate usufruibili nei mesi di marzo e aprile 2020. </w:t>
      </w:r>
    </w:p>
    <w:p w14:paraId="12CFFEF2" w14:textId="1CBAB68C" w:rsidR="001A7841" w:rsidRPr="005B79DE" w:rsidRDefault="005B79DE" w:rsidP="00D60EC4">
      <w:pPr>
        <w:pStyle w:val="Paragrafoelenco"/>
        <w:numPr>
          <w:ilvl w:val="0"/>
          <w:numId w:val="89"/>
        </w:numPr>
        <w:spacing w:after="0" w:line="360" w:lineRule="auto"/>
        <w:jc w:val="both"/>
        <w:rPr>
          <w:rFonts w:ascii="Gill Sans MT" w:hAnsi="Gill Sans MT"/>
          <w:sz w:val="28"/>
          <w:szCs w:val="28"/>
        </w:rPr>
      </w:pPr>
      <w:r>
        <w:rPr>
          <w:rFonts w:ascii="Gill Sans MT" w:hAnsi="Gill Sans MT"/>
          <w:sz w:val="28"/>
          <w:szCs w:val="28"/>
        </w:rPr>
        <w:t>…</w:t>
      </w:r>
    </w:p>
    <w:p w14:paraId="51611C50" w14:textId="585947B3" w:rsidR="006B5BFA" w:rsidRDefault="005D4B64" w:rsidP="00D60EC4">
      <w:pPr>
        <w:pStyle w:val="Paragrafoelenco"/>
        <w:numPr>
          <w:ilvl w:val="0"/>
          <w:numId w:val="89"/>
        </w:numPr>
        <w:spacing w:after="0" w:line="360" w:lineRule="auto"/>
        <w:jc w:val="both"/>
        <w:rPr>
          <w:rFonts w:ascii="Gill Sans MT" w:hAnsi="Gill Sans MT"/>
          <w:sz w:val="28"/>
          <w:szCs w:val="28"/>
        </w:rPr>
      </w:pPr>
      <w:r w:rsidRPr="001A7841">
        <w:rPr>
          <w:rFonts w:ascii="Gill Sans MT" w:hAnsi="Gill Sans MT"/>
          <w:sz w:val="28"/>
          <w:szCs w:val="28"/>
        </w:rPr>
        <w:t>Alla copertura degli oneri previsti dal presente articolo si provvede ai sensi dell’articolo 126.</w:t>
      </w:r>
    </w:p>
    <w:p w14:paraId="59F14A61" w14:textId="77777777" w:rsidR="006B5BFA" w:rsidRDefault="006B5BFA" w:rsidP="006B5BFA">
      <w:pPr>
        <w:pStyle w:val="Paragrafoelenco"/>
        <w:spacing w:after="0" w:line="360" w:lineRule="auto"/>
        <w:ind w:left="1133"/>
        <w:jc w:val="both"/>
        <w:rPr>
          <w:rFonts w:ascii="Gill Sans MT" w:hAnsi="Gill Sans MT"/>
          <w:sz w:val="28"/>
          <w:szCs w:val="28"/>
          <w:highlight w:val="yellow"/>
        </w:rPr>
      </w:pPr>
    </w:p>
    <w:p w14:paraId="4F761A34" w14:textId="742E6277" w:rsidR="00E55EC0" w:rsidRDefault="00E55EC0" w:rsidP="006B5BFA">
      <w:pPr>
        <w:spacing w:after="0" w:line="360" w:lineRule="auto"/>
        <w:jc w:val="both"/>
        <w:rPr>
          <w:rFonts w:ascii="Gill Sans MT" w:hAnsi="Gill Sans MT"/>
          <w:b/>
          <w:bCs/>
          <w:i/>
          <w:iCs/>
          <w:sz w:val="28"/>
          <w:szCs w:val="28"/>
        </w:rPr>
      </w:pPr>
      <w:r>
        <w:rPr>
          <w:rFonts w:ascii="Gill Sans MT" w:hAnsi="Gill Sans MT"/>
          <w:b/>
          <w:bCs/>
          <w:i/>
          <w:iCs/>
          <w:sz w:val="28"/>
          <w:szCs w:val="28"/>
        </w:rPr>
        <w:t>Viene incrementato</w:t>
      </w:r>
      <w:r w:rsidRPr="00E55EC0">
        <w:rPr>
          <w:rFonts w:ascii="Gill Sans MT" w:hAnsi="Gill Sans MT"/>
          <w:b/>
          <w:bCs/>
          <w:i/>
          <w:iCs/>
          <w:sz w:val="28"/>
          <w:szCs w:val="28"/>
        </w:rPr>
        <w:t xml:space="preserve"> il numero di giorni di permesso mensile retribuito coperto da contribuzione figurativa di cui all’art. 33, comma 3, della legge 5 febbraio 1992, n. 104, di ulteriori complessive dodici giornate condizionandone, però, la fruizione nei mesi di marzo e aprile 2020.</w:t>
      </w:r>
    </w:p>
    <w:p w14:paraId="5BEF3498" w14:textId="65CBB6AF" w:rsidR="006B5BFA" w:rsidRPr="006B5BFA" w:rsidRDefault="006B5BFA" w:rsidP="006B5BFA">
      <w:pPr>
        <w:spacing w:after="0" w:line="360" w:lineRule="auto"/>
        <w:jc w:val="both"/>
        <w:rPr>
          <w:rFonts w:ascii="Gill Sans MT" w:hAnsi="Gill Sans MT"/>
          <w:b/>
          <w:bCs/>
          <w:i/>
          <w:iCs/>
          <w:sz w:val="28"/>
          <w:szCs w:val="28"/>
        </w:rPr>
      </w:pPr>
      <w:r w:rsidRPr="006B5BFA">
        <w:rPr>
          <w:rFonts w:ascii="Gill Sans MT" w:hAnsi="Gill Sans MT"/>
          <w:b/>
          <w:bCs/>
          <w:i/>
          <w:iCs/>
          <w:sz w:val="28"/>
          <w:szCs w:val="28"/>
        </w:rPr>
        <w:t xml:space="preserve">Dette giornate possono essere utilizzate nei mesi di marzo e aprile 2020. </w:t>
      </w:r>
    </w:p>
    <w:p w14:paraId="7A424C1C" w14:textId="05EDF533" w:rsidR="004F71A3" w:rsidRPr="006B5BFA" w:rsidRDefault="004F71A3" w:rsidP="006B5BFA">
      <w:pPr>
        <w:pStyle w:val="Paragrafoelenco"/>
        <w:spacing w:after="0" w:line="360" w:lineRule="auto"/>
        <w:ind w:left="1133"/>
        <w:jc w:val="both"/>
        <w:rPr>
          <w:rFonts w:ascii="Gill Sans MT" w:hAnsi="Gill Sans MT"/>
          <w:sz w:val="28"/>
          <w:szCs w:val="28"/>
          <w:highlight w:val="yellow"/>
        </w:rPr>
      </w:pPr>
    </w:p>
    <w:p w14:paraId="1E527444" w14:textId="77777777" w:rsidR="004F71A3" w:rsidRDefault="004F71A3">
      <w:pPr>
        <w:rPr>
          <w:rFonts w:ascii="Gill Sans MT" w:hAnsi="Gill Sans MT"/>
          <w:sz w:val="28"/>
          <w:szCs w:val="28"/>
        </w:rPr>
      </w:pPr>
      <w:r>
        <w:rPr>
          <w:rFonts w:ascii="Gill Sans MT" w:hAnsi="Gill Sans MT"/>
          <w:sz w:val="28"/>
          <w:szCs w:val="28"/>
        </w:rPr>
        <w:br w:type="page"/>
      </w:r>
    </w:p>
    <w:p w14:paraId="13085331" w14:textId="39A86B6A" w:rsidR="003C3A3D" w:rsidRDefault="005D4B64" w:rsidP="003C3A3D">
      <w:pPr>
        <w:pStyle w:val="Titolo2"/>
      </w:pPr>
      <w:bookmarkStart w:id="3" w:name="_Toc35898806"/>
      <w:r w:rsidRPr="004F71A3">
        <w:t xml:space="preserve">Art. 25 (Congedo e indennità per i lavoratori dipendenti del settore pubblico, </w:t>
      </w:r>
      <w:r w:rsidR="006E2689">
        <w:t>…</w:t>
      </w:r>
      <w:r w:rsidRPr="004F71A3">
        <w:t>, per emergenza COVID -19)</w:t>
      </w:r>
      <w:bookmarkEnd w:id="3"/>
      <w:r w:rsidRPr="004F71A3">
        <w:t xml:space="preserve"> </w:t>
      </w:r>
    </w:p>
    <w:p w14:paraId="5EF62469" w14:textId="77777777" w:rsidR="003C3A3D" w:rsidRPr="006B5BFA" w:rsidRDefault="005D4B64" w:rsidP="00D60EC4">
      <w:pPr>
        <w:pStyle w:val="Paragrafoelenco"/>
        <w:numPr>
          <w:ilvl w:val="0"/>
          <w:numId w:val="90"/>
        </w:numPr>
        <w:spacing w:after="0" w:line="360" w:lineRule="auto"/>
        <w:jc w:val="both"/>
        <w:rPr>
          <w:rFonts w:ascii="Gill Sans MT" w:hAnsi="Gill Sans MT"/>
          <w:sz w:val="28"/>
          <w:szCs w:val="28"/>
          <w:highlight w:val="yellow"/>
        </w:rPr>
      </w:pPr>
      <w:r w:rsidRPr="006B5BFA">
        <w:rPr>
          <w:rFonts w:ascii="Gill Sans MT" w:hAnsi="Gill Sans MT"/>
          <w:sz w:val="28"/>
          <w:szCs w:val="28"/>
          <w:highlight w:val="yellow"/>
        </w:rPr>
        <w:t xml:space="preserve">A decorrere dal 5 marzo 2020, in conseguenza dei provvedimenti di sospensione dei servizi educativi per l’infanzia e delle attività didattiche nelle scuole di ogni ordine e grado, di cui al Decreto del Presidente del Consiglio dei Ministri 4 marzo 2020, e per tutto il periodo della sospensione ivi prevista, i genitori lavoratori dipendenti del settore pubblico hanno diritto a fruire dello specifico congedo e relativa indennità di cui all’articolo 23, commi 1, 2, 4, 5, 6 e 7. Il congedo e l’indennità di cui al primo periodo non spetta in tutti i casi in cui uno o entrambi i lavoratori stiano già fruendo di analoghi benefici. </w:t>
      </w:r>
    </w:p>
    <w:p w14:paraId="08BE90D4" w14:textId="77777777" w:rsidR="003C3A3D" w:rsidRPr="006B5BFA" w:rsidRDefault="005D4B64" w:rsidP="00D60EC4">
      <w:pPr>
        <w:pStyle w:val="Paragrafoelenco"/>
        <w:numPr>
          <w:ilvl w:val="0"/>
          <w:numId w:val="90"/>
        </w:numPr>
        <w:spacing w:after="0" w:line="360" w:lineRule="auto"/>
        <w:jc w:val="both"/>
        <w:rPr>
          <w:rFonts w:ascii="Gill Sans MT" w:hAnsi="Gill Sans MT"/>
          <w:sz w:val="28"/>
          <w:szCs w:val="28"/>
          <w:highlight w:val="yellow"/>
        </w:rPr>
      </w:pPr>
      <w:r w:rsidRPr="006B5BFA">
        <w:rPr>
          <w:rFonts w:ascii="Gill Sans MT" w:hAnsi="Gill Sans MT"/>
          <w:sz w:val="28"/>
          <w:szCs w:val="28"/>
          <w:highlight w:val="yellow"/>
        </w:rPr>
        <w:t xml:space="preserve">L’erogazione dell’indennità, nonché l’indicazione delle modalità di fruizione del congedo sono a cura dell’amministrazione pubblica con la quale intercorre il rapporto di lavoro. </w:t>
      </w:r>
    </w:p>
    <w:p w14:paraId="79C60E23" w14:textId="1ABB3C89" w:rsidR="003C3A3D" w:rsidRPr="006B5BFA" w:rsidRDefault="005B79DE" w:rsidP="00D60EC4">
      <w:pPr>
        <w:pStyle w:val="Paragrafoelenco"/>
        <w:numPr>
          <w:ilvl w:val="0"/>
          <w:numId w:val="90"/>
        </w:numPr>
        <w:spacing w:after="0" w:line="360" w:lineRule="auto"/>
        <w:jc w:val="both"/>
        <w:rPr>
          <w:rFonts w:ascii="Gill Sans MT" w:hAnsi="Gill Sans MT"/>
          <w:sz w:val="28"/>
          <w:szCs w:val="28"/>
          <w:highlight w:val="yellow"/>
        </w:rPr>
      </w:pPr>
      <w:r>
        <w:rPr>
          <w:rFonts w:ascii="Gill Sans MT" w:hAnsi="Gill Sans MT"/>
          <w:sz w:val="28"/>
          <w:szCs w:val="28"/>
          <w:highlight w:val="yellow"/>
        </w:rPr>
        <w:t>…</w:t>
      </w:r>
    </w:p>
    <w:p w14:paraId="76FD3CCB" w14:textId="377A2875" w:rsidR="003C3A3D" w:rsidRPr="003C3A3D" w:rsidRDefault="005B79DE" w:rsidP="00D60EC4">
      <w:pPr>
        <w:pStyle w:val="Paragrafoelenco"/>
        <w:numPr>
          <w:ilvl w:val="0"/>
          <w:numId w:val="90"/>
        </w:numPr>
        <w:spacing w:after="0" w:line="360" w:lineRule="auto"/>
        <w:jc w:val="both"/>
        <w:rPr>
          <w:rFonts w:ascii="Gill Sans MT" w:hAnsi="Gill Sans MT"/>
          <w:sz w:val="28"/>
          <w:szCs w:val="28"/>
        </w:rPr>
      </w:pPr>
      <w:r>
        <w:rPr>
          <w:rFonts w:ascii="Gill Sans MT" w:hAnsi="Gill Sans MT"/>
          <w:sz w:val="28"/>
          <w:szCs w:val="28"/>
        </w:rPr>
        <w:t>…</w:t>
      </w:r>
    </w:p>
    <w:p w14:paraId="015997BD" w14:textId="77777777" w:rsidR="003C3A3D" w:rsidRPr="003C3A3D" w:rsidRDefault="005D4B64" w:rsidP="00D60EC4">
      <w:pPr>
        <w:pStyle w:val="Paragrafoelenco"/>
        <w:numPr>
          <w:ilvl w:val="0"/>
          <w:numId w:val="90"/>
        </w:numPr>
        <w:spacing w:after="0" w:line="360" w:lineRule="auto"/>
        <w:jc w:val="both"/>
        <w:rPr>
          <w:rFonts w:ascii="Gill Sans MT" w:hAnsi="Gill Sans MT"/>
          <w:sz w:val="28"/>
          <w:szCs w:val="28"/>
        </w:rPr>
      </w:pPr>
      <w:r w:rsidRPr="003C3A3D">
        <w:rPr>
          <w:rFonts w:ascii="Gill Sans MT" w:hAnsi="Gill Sans MT"/>
          <w:sz w:val="28"/>
          <w:szCs w:val="28"/>
        </w:rPr>
        <w:t xml:space="preserve">I benefici di cui al presente articolo sono riconosciuti nel limite complessivo di 30 milioni di euro per l’anno 2020. </w:t>
      </w:r>
    </w:p>
    <w:p w14:paraId="3908C53F" w14:textId="77777777" w:rsidR="003C3A3D" w:rsidRPr="00DF74D0" w:rsidRDefault="005D4B64" w:rsidP="00D60EC4">
      <w:pPr>
        <w:pStyle w:val="Paragrafoelenco"/>
        <w:numPr>
          <w:ilvl w:val="0"/>
          <w:numId w:val="90"/>
        </w:numPr>
        <w:spacing w:after="0" w:line="360" w:lineRule="auto"/>
        <w:jc w:val="both"/>
        <w:rPr>
          <w:rFonts w:ascii="Gill Sans MT" w:hAnsi="Gill Sans MT"/>
          <w:sz w:val="28"/>
          <w:szCs w:val="28"/>
          <w:highlight w:val="yellow"/>
        </w:rPr>
      </w:pPr>
      <w:r w:rsidRPr="00DF74D0">
        <w:rPr>
          <w:rFonts w:ascii="Gill Sans MT" w:hAnsi="Gill Sans MT"/>
          <w:sz w:val="28"/>
          <w:szCs w:val="28"/>
          <w:highlight w:val="yellow"/>
        </w:rPr>
        <w:t xml:space="preserve">Fino alla data di cessazione dello stato di emergenza sul territorio nazionale relativo al rischio sanitario connesso all'insorgenza di patologie derivanti Covid-19, dichiarato con la delibera del Consiglio dei ministri del 31 gennaio 2020, pubblicata nella Gazzetta Ufficiale n. 26 del 1° febbraio 2020, i permessi per i sindaci previsti all’articolo 79, comma 4, del decreto legislativo 18 agosto 2000, n. 267, possono essere rideterminati in 72 ore. Per i sindaci lavoratori dipendenti pubblici le assenze dal lavoro derivanti dal presente comma sono equiparate a quelle disciplinate dall’articolo 19, comma 3, del decreto legge 2 marzo 2020, n. 9. </w:t>
      </w:r>
    </w:p>
    <w:p w14:paraId="16FBCC14" w14:textId="6DFA5E83" w:rsidR="004F71A3" w:rsidRPr="003C3A3D" w:rsidRDefault="005D4B64" w:rsidP="00D60EC4">
      <w:pPr>
        <w:pStyle w:val="Paragrafoelenco"/>
        <w:numPr>
          <w:ilvl w:val="0"/>
          <w:numId w:val="90"/>
        </w:numPr>
        <w:spacing w:after="0" w:line="360" w:lineRule="auto"/>
        <w:jc w:val="both"/>
        <w:rPr>
          <w:rFonts w:ascii="Gill Sans MT" w:hAnsi="Gill Sans MT"/>
          <w:sz w:val="28"/>
          <w:szCs w:val="28"/>
        </w:rPr>
      </w:pPr>
      <w:r w:rsidRPr="003C3A3D">
        <w:rPr>
          <w:rFonts w:ascii="Gill Sans MT" w:hAnsi="Gill Sans MT"/>
          <w:sz w:val="28"/>
          <w:szCs w:val="28"/>
        </w:rPr>
        <w:t xml:space="preserve">Alla copertura degli oneri previsti dal presente articolo si provvede ai sensi dell’articolo 126. </w:t>
      </w:r>
    </w:p>
    <w:p w14:paraId="6AC0335F" w14:textId="41F9CB49" w:rsidR="004F71A3" w:rsidRDefault="004F71A3">
      <w:pPr>
        <w:rPr>
          <w:rFonts w:ascii="Gill Sans MT" w:hAnsi="Gill Sans MT"/>
          <w:sz w:val="28"/>
          <w:szCs w:val="28"/>
        </w:rPr>
      </w:pPr>
    </w:p>
    <w:p w14:paraId="64219F1E" w14:textId="5159BFE8" w:rsidR="00DF74D0" w:rsidRPr="00AD3AB4" w:rsidRDefault="00DF74D0" w:rsidP="00DF74D0">
      <w:pPr>
        <w:spacing w:after="0" w:line="360" w:lineRule="auto"/>
        <w:jc w:val="both"/>
        <w:rPr>
          <w:rFonts w:ascii="Gill Sans MT" w:hAnsi="Gill Sans MT"/>
          <w:b/>
          <w:bCs/>
          <w:i/>
          <w:iCs/>
          <w:sz w:val="28"/>
          <w:szCs w:val="28"/>
        </w:rPr>
      </w:pPr>
      <w:r w:rsidRPr="00AD3AB4">
        <w:rPr>
          <w:rFonts w:ascii="Gill Sans MT" w:hAnsi="Gill Sans MT"/>
          <w:b/>
          <w:bCs/>
          <w:i/>
          <w:iCs/>
          <w:sz w:val="28"/>
          <w:szCs w:val="28"/>
        </w:rPr>
        <w:t>Per l’anno 2020 a decorrere dal 5 marzo</w:t>
      </w:r>
      <w:r>
        <w:rPr>
          <w:rFonts w:ascii="Gill Sans MT" w:hAnsi="Gill Sans MT"/>
          <w:b/>
          <w:bCs/>
          <w:i/>
          <w:iCs/>
          <w:sz w:val="28"/>
          <w:szCs w:val="28"/>
        </w:rPr>
        <w:t xml:space="preserve"> </w:t>
      </w:r>
      <w:r w:rsidRPr="00AD3AB4">
        <w:rPr>
          <w:rFonts w:ascii="Gill Sans MT" w:hAnsi="Gill Sans MT"/>
          <w:b/>
          <w:bCs/>
          <w:i/>
          <w:iCs/>
          <w:sz w:val="28"/>
          <w:szCs w:val="28"/>
        </w:rPr>
        <w:t xml:space="preserve">i genitori lavoratori dipendenti del settore </w:t>
      </w:r>
      <w:r>
        <w:rPr>
          <w:rFonts w:ascii="Gill Sans MT" w:hAnsi="Gill Sans MT"/>
          <w:b/>
          <w:bCs/>
          <w:i/>
          <w:iCs/>
          <w:sz w:val="28"/>
          <w:szCs w:val="28"/>
        </w:rPr>
        <w:t>pubblico</w:t>
      </w:r>
      <w:r w:rsidRPr="00AD3AB4">
        <w:rPr>
          <w:rFonts w:ascii="Gill Sans MT" w:hAnsi="Gill Sans MT"/>
          <w:b/>
          <w:bCs/>
          <w:i/>
          <w:iCs/>
          <w:sz w:val="28"/>
          <w:szCs w:val="28"/>
        </w:rPr>
        <w:t xml:space="preserve"> hanno diritto a fruire, per i figli di età non superiore ai 12 anni, di uno specifico congedo, per il quale è riconosciuta una indennità pari al 50 per cento della retribuzione</w:t>
      </w:r>
      <w:r>
        <w:rPr>
          <w:rFonts w:ascii="Gill Sans MT" w:hAnsi="Gill Sans MT"/>
          <w:b/>
          <w:bCs/>
          <w:i/>
          <w:iCs/>
          <w:sz w:val="28"/>
          <w:szCs w:val="28"/>
        </w:rPr>
        <w:t>.</w:t>
      </w:r>
    </w:p>
    <w:p w14:paraId="78E22B05" w14:textId="77777777" w:rsidR="00DF74D0" w:rsidRPr="00AD3AB4" w:rsidRDefault="00DF74D0" w:rsidP="00DF74D0">
      <w:pPr>
        <w:spacing w:after="0" w:line="360" w:lineRule="auto"/>
        <w:jc w:val="both"/>
        <w:rPr>
          <w:rFonts w:ascii="Gill Sans MT" w:hAnsi="Gill Sans MT"/>
          <w:b/>
          <w:bCs/>
          <w:i/>
          <w:iCs/>
          <w:sz w:val="28"/>
          <w:szCs w:val="28"/>
        </w:rPr>
      </w:pPr>
      <w:r w:rsidRPr="00AD3AB4">
        <w:rPr>
          <w:rFonts w:ascii="Gill Sans MT" w:hAnsi="Gill Sans MT"/>
          <w:b/>
          <w:bCs/>
          <w:i/>
          <w:iCs/>
          <w:sz w:val="28"/>
          <w:szCs w:val="28"/>
        </w:rPr>
        <w:t xml:space="preserve">Gli eventuali periodi di congedo parentale fruiti dai genitori durante </w:t>
      </w:r>
      <w:r>
        <w:rPr>
          <w:rFonts w:ascii="Gill Sans MT" w:hAnsi="Gill Sans MT"/>
          <w:b/>
          <w:bCs/>
          <w:i/>
          <w:iCs/>
          <w:sz w:val="28"/>
          <w:szCs w:val="28"/>
        </w:rPr>
        <w:t xml:space="preserve">questo </w:t>
      </w:r>
      <w:r w:rsidRPr="00AD3AB4">
        <w:rPr>
          <w:rFonts w:ascii="Gill Sans MT" w:hAnsi="Gill Sans MT"/>
          <w:b/>
          <w:bCs/>
          <w:i/>
          <w:iCs/>
          <w:sz w:val="28"/>
          <w:szCs w:val="28"/>
        </w:rPr>
        <w:t xml:space="preserve">periodo di sospensione, sono convertiti nel congedo </w:t>
      </w:r>
      <w:r>
        <w:rPr>
          <w:rFonts w:ascii="Gill Sans MT" w:hAnsi="Gill Sans MT"/>
          <w:b/>
          <w:bCs/>
          <w:i/>
          <w:iCs/>
          <w:sz w:val="28"/>
          <w:szCs w:val="28"/>
        </w:rPr>
        <w:t>citato</w:t>
      </w:r>
      <w:r w:rsidRPr="00AD3AB4">
        <w:rPr>
          <w:rFonts w:ascii="Gill Sans MT" w:hAnsi="Gill Sans MT"/>
          <w:b/>
          <w:bCs/>
          <w:i/>
          <w:iCs/>
          <w:sz w:val="28"/>
          <w:szCs w:val="28"/>
        </w:rPr>
        <w:t xml:space="preserve"> con diritto all’indennità e non computati né indennizzati a titolo di congedo parentale. </w:t>
      </w:r>
    </w:p>
    <w:p w14:paraId="31E01766" w14:textId="77777777" w:rsidR="00DF74D0" w:rsidRPr="00AD3AB4" w:rsidRDefault="00DF74D0" w:rsidP="00DF74D0">
      <w:pPr>
        <w:spacing w:after="0" w:line="360" w:lineRule="auto"/>
        <w:jc w:val="both"/>
        <w:rPr>
          <w:rFonts w:ascii="Gill Sans MT" w:hAnsi="Gill Sans MT"/>
          <w:b/>
          <w:bCs/>
          <w:i/>
          <w:iCs/>
          <w:sz w:val="28"/>
          <w:szCs w:val="28"/>
        </w:rPr>
      </w:pPr>
      <w:r w:rsidRPr="00AD3AB4">
        <w:rPr>
          <w:rFonts w:ascii="Gill Sans MT" w:hAnsi="Gill Sans MT"/>
          <w:b/>
          <w:bCs/>
          <w:i/>
          <w:iCs/>
          <w:sz w:val="28"/>
          <w:szCs w:val="28"/>
        </w:rPr>
        <w:t xml:space="preserve">Ferma restando l’estensione della durata dei permessi retribuiti, il limite di età non si applica in riferimento ai figli con disabilità in situazione di gravità accertata ai sensi dell’articolo 4, comma 1, della legge 5 febbraio 1992, n. 104, iscritti a scuole di ogni ordine e grado o ospitati in centri diurni a carattere assistenziale. </w:t>
      </w:r>
    </w:p>
    <w:p w14:paraId="7CEE7234" w14:textId="139A5EC8" w:rsidR="00DF74D0" w:rsidRDefault="00DF74D0" w:rsidP="00DF74D0">
      <w:pPr>
        <w:spacing w:after="0" w:line="360" w:lineRule="auto"/>
        <w:jc w:val="both"/>
        <w:rPr>
          <w:rFonts w:ascii="Gill Sans MT" w:hAnsi="Gill Sans MT"/>
          <w:b/>
          <w:bCs/>
          <w:i/>
          <w:iCs/>
          <w:sz w:val="28"/>
          <w:szCs w:val="28"/>
        </w:rPr>
      </w:pPr>
      <w:r>
        <w:rPr>
          <w:rFonts w:ascii="Gill Sans MT" w:hAnsi="Gill Sans MT"/>
          <w:b/>
          <w:bCs/>
          <w:i/>
          <w:iCs/>
          <w:sz w:val="28"/>
          <w:szCs w:val="28"/>
        </w:rPr>
        <w:t>I</w:t>
      </w:r>
      <w:r w:rsidRPr="00AD3AB4">
        <w:rPr>
          <w:rFonts w:ascii="Gill Sans MT" w:hAnsi="Gill Sans MT"/>
          <w:b/>
          <w:bCs/>
          <w:i/>
          <w:iCs/>
          <w:sz w:val="28"/>
          <w:szCs w:val="28"/>
        </w:rPr>
        <w:t xml:space="preserve"> genitori lavoratori dipendenti del settore </w:t>
      </w:r>
      <w:r>
        <w:rPr>
          <w:rFonts w:ascii="Gill Sans MT" w:hAnsi="Gill Sans MT"/>
          <w:b/>
          <w:bCs/>
          <w:i/>
          <w:iCs/>
          <w:sz w:val="28"/>
          <w:szCs w:val="28"/>
        </w:rPr>
        <w:t>pubblico</w:t>
      </w:r>
      <w:r w:rsidRPr="00AD3AB4">
        <w:rPr>
          <w:rFonts w:ascii="Gill Sans MT" w:hAnsi="Gill Sans MT"/>
          <w:b/>
          <w:bCs/>
          <w:i/>
          <w:iCs/>
          <w:sz w:val="28"/>
          <w:szCs w:val="28"/>
        </w:rPr>
        <w:t xml:space="preserve"> con figli minori, di età compresa tra i 12 e i 16 anni, a condizione che nel nucleo familiare non vi sia altro genitore beneficiario di strumenti di sostegno al reddito in caso di sospensione o cessazione dell’attività lavorativa o che non vi sia genitore non lavoratore hanno diritto di astenersi dal lavoro per il periodo di sospensione dei servizi educativi per l’infanzia e delle attività didattiche nelle scuole di ogni ordine e grado, senza corresponsione di indennità né riconoscimento di contribuzione figurativa, con divieto di licenziamento e diritto alla conservazione del posto di lavoro. </w:t>
      </w:r>
    </w:p>
    <w:p w14:paraId="7F89CA44" w14:textId="4814E9CF" w:rsidR="00DF74D0" w:rsidRDefault="00DF74D0" w:rsidP="006E2689">
      <w:pPr>
        <w:spacing w:after="0" w:line="360" w:lineRule="auto"/>
        <w:jc w:val="both"/>
        <w:rPr>
          <w:rFonts w:ascii="Gill Sans MT" w:hAnsi="Gill Sans MT"/>
          <w:sz w:val="28"/>
          <w:szCs w:val="28"/>
        </w:rPr>
      </w:pPr>
      <w:r w:rsidRPr="00DF74D0">
        <w:rPr>
          <w:rFonts w:ascii="Gill Sans MT" w:hAnsi="Gill Sans MT"/>
          <w:b/>
          <w:bCs/>
          <w:i/>
          <w:iCs/>
          <w:sz w:val="28"/>
          <w:szCs w:val="28"/>
        </w:rPr>
        <w:t>Fino alla data di cessazione dello stato di emergenza sul territorio nazionale i permessi per i sindaci possono essere rideterminati in 72 ore. Per i sindaci lavoratori dipendenti pubblici le assenze dal lavoro derivanti dal presente comma sono equiparate a quelle disciplinate dall’articolo 19, comma 3, del decreto legge 2 marzo 2020, n. 9</w:t>
      </w:r>
      <w:r w:rsidR="00145E6C">
        <w:rPr>
          <w:rFonts w:ascii="Gill Sans MT" w:hAnsi="Gill Sans MT"/>
          <w:b/>
          <w:bCs/>
          <w:i/>
          <w:iCs/>
          <w:sz w:val="28"/>
          <w:szCs w:val="28"/>
        </w:rPr>
        <w:t>, ossia costituiscono servizio prestato a tutti gli effetti di legge.</w:t>
      </w:r>
    </w:p>
    <w:p w14:paraId="33F9EFE2" w14:textId="77777777" w:rsidR="00DF74D0" w:rsidRDefault="00DF74D0">
      <w:pPr>
        <w:rPr>
          <w:rFonts w:ascii="Gill Sans MT" w:hAnsi="Gill Sans MT"/>
          <w:b/>
          <w:bCs/>
          <w:sz w:val="28"/>
          <w:szCs w:val="28"/>
          <w:u w:val="single"/>
        </w:rPr>
      </w:pPr>
      <w:r>
        <w:br w:type="page"/>
      </w:r>
    </w:p>
    <w:p w14:paraId="3BEC7357" w14:textId="1995BB4A" w:rsidR="00933E73" w:rsidRPr="00933E73" w:rsidRDefault="005D4B64" w:rsidP="00933E73">
      <w:pPr>
        <w:pStyle w:val="Titolo2"/>
      </w:pPr>
      <w:bookmarkStart w:id="4" w:name="_Toc35898807"/>
      <w:r w:rsidRPr="00933E73">
        <w:t>Art. 48 (Prestazioni individuali domiciliari)</w:t>
      </w:r>
      <w:bookmarkEnd w:id="4"/>
    </w:p>
    <w:p w14:paraId="1DE13B76" w14:textId="4D05FC86" w:rsidR="00933E73" w:rsidRPr="00933E73" w:rsidRDefault="005D4B64" w:rsidP="00D60EC4">
      <w:pPr>
        <w:pStyle w:val="Paragrafoelenco"/>
        <w:numPr>
          <w:ilvl w:val="0"/>
          <w:numId w:val="1"/>
        </w:numPr>
        <w:spacing w:after="0" w:line="360" w:lineRule="auto"/>
        <w:jc w:val="both"/>
        <w:rPr>
          <w:rFonts w:ascii="Gill Sans MT" w:hAnsi="Gill Sans MT"/>
          <w:sz w:val="28"/>
          <w:szCs w:val="28"/>
        </w:rPr>
      </w:pPr>
      <w:r w:rsidRPr="00933E73">
        <w:rPr>
          <w:rFonts w:ascii="Gill Sans MT" w:hAnsi="Gill Sans MT"/>
          <w:sz w:val="28"/>
          <w:szCs w:val="28"/>
        </w:rPr>
        <w:t xml:space="preserve">Durante la sospensione dei servizi educativi e scolastici, di cui all'art 2 del decreto legislativo 13 aprile 2017, n. 65, disposta con i provvedimenti adottati ai sensi dell’art.3 c. 1 del D.L. del 23 febbraio 2020 n.6, e durante la sospensione delle attività sociosanitarie e socioassistenziali nei centri diurni per anziani e per persone con disabilità, laddove disposta con ordinanze regionali o altri provvedimenti, considerata l’emergenza di protezione civile e il conseguente stato di necessità, </w:t>
      </w:r>
      <w:r w:rsidRPr="00261AA6">
        <w:rPr>
          <w:rFonts w:ascii="Gill Sans MT" w:hAnsi="Gill Sans MT"/>
          <w:sz w:val="28"/>
          <w:szCs w:val="28"/>
          <w:highlight w:val="yellow"/>
        </w:rPr>
        <w:t>le pubbliche amministrazioni forniscono, avvalendosi del personale disponibile, già impiegato in tali servizi, dipendente da soggetti privati che operano in convenzione, concessione o appalto, prestazioni in forme individuali domiciliari o a distanza o resi nel rispetto delle direttive sanitarie negli stessi luoghi ove si svolgono normalmente i servizi senza ricreare aggregazione.</w:t>
      </w:r>
      <w:r w:rsidRPr="00933E73">
        <w:rPr>
          <w:rFonts w:ascii="Gill Sans MT" w:hAnsi="Gill Sans MT"/>
          <w:sz w:val="28"/>
          <w:szCs w:val="28"/>
        </w:rPr>
        <w:t xml:space="preserve"> </w:t>
      </w:r>
      <w:r w:rsidRPr="00261AA6">
        <w:rPr>
          <w:rFonts w:ascii="Gill Sans MT" w:hAnsi="Gill Sans MT"/>
          <w:sz w:val="28"/>
          <w:szCs w:val="28"/>
          <w:highlight w:val="yellow"/>
        </w:rPr>
        <w:t>Tali servizi si possono svolgere secondo priorità individuate dall’amministrazione competente, tramite coprogettazioni con gli enti gestori, impiegando i medesimi operatori ed i fondi ordinari destinati a tale finalità, alle stesse condizioni assicurative sinora previsti, anche in deroga a eventuali clausole contrattuali, convenzionali, concessorie, adottando specifici protocolli che definiscano tutte le misure necessarie per assicurare la massima tutela della salute di operatori ed utenti.</w:t>
      </w:r>
      <w:r w:rsidRPr="00933E73">
        <w:rPr>
          <w:rFonts w:ascii="Gill Sans MT" w:hAnsi="Gill Sans MT"/>
          <w:sz w:val="28"/>
          <w:szCs w:val="28"/>
        </w:rPr>
        <w:t xml:space="preserve"> </w:t>
      </w:r>
    </w:p>
    <w:p w14:paraId="0437FCED" w14:textId="77777777" w:rsidR="00933E73" w:rsidRPr="00933E73" w:rsidRDefault="005D4B64" w:rsidP="00D60EC4">
      <w:pPr>
        <w:pStyle w:val="Paragrafoelenco"/>
        <w:numPr>
          <w:ilvl w:val="0"/>
          <w:numId w:val="1"/>
        </w:numPr>
        <w:spacing w:after="0" w:line="360" w:lineRule="auto"/>
        <w:jc w:val="both"/>
        <w:rPr>
          <w:rFonts w:ascii="Gill Sans MT" w:hAnsi="Gill Sans MT"/>
          <w:sz w:val="28"/>
          <w:szCs w:val="28"/>
        </w:rPr>
      </w:pPr>
      <w:r w:rsidRPr="00933E73">
        <w:rPr>
          <w:rFonts w:ascii="Gill Sans MT" w:hAnsi="Gill Sans MT"/>
          <w:sz w:val="28"/>
          <w:szCs w:val="28"/>
        </w:rPr>
        <w:t>Durante la sospensione dei servizi educativi e scolastici e dei servizi sociosanitari e socioassistenziali di cui al comma 1 del presente articolo, le pubbliche amministrazioni sono autorizzate al pagamento dei gestori privati dei suddetti servizi per il periodo della sospensione, sulla base di quanto iscritto nel bilancio preventivo</w:t>
      </w:r>
      <w:r w:rsidRPr="00261AA6">
        <w:rPr>
          <w:rFonts w:ascii="Gill Sans MT" w:hAnsi="Gill Sans MT"/>
          <w:sz w:val="28"/>
          <w:szCs w:val="28"/>
          <w:highlight w:val="yellow"/>
        </w:rPr>
        <w:t>. Le prestazioni convertite in altra forma, previo accordo tra le parti secondo le modalità indicate al comma 1 del presente articolo, saranno retribuite ai gestori con quota parte dell’importo dovuto per l’erogazione del servizio secondo le modalità attuate precedentemente alla sospensione e subordinatamente alla verifica dell’effettivo svolgimento dei servizi. Sarà inoltre corrisposta un’ulteriore quota che, sommata alla precedente, darà luogo, in favore dei soggetti cui è affidato il servizio, ad una corresponsione complessiva di entità pari all’importo già previsto, al netto delle eventuali minori entrate connesse alla diversa modalità di effettuazione del servizio stesso.</w:t>
      </w:r>
      <w:r w:rsidRPr="00933E73">
        <w:rPr>
          <w:rFonts w:ascii="Gill Sans MT" w:hAnsi="Gill Sans MT"/>
          <w:sz w:val="28"/>
          <w:szCs w:val="28"/>
        </w:rPr>
        <w:t xml:space="preserve"> La corresponsione della seconda quota, sarà corrisposta previa verifica dell’effettivo mantenimento, ad esclusiva cura degli affidatari di tali attività, delle strutture attualmente interdette, tramite il personale a ciò preposto, fermo restando che le stesse dovranno risultare immediatamente disponibili e in regola con tutte le disposizioni vigenti, con particolare riferimento a quelle emanate ai fini del contenimento del contagio da Covid-19, all’atto della ripresa della normale attività. </w:t>
      </w:r>
    </w:p>
    <w:p w14:paraId="4CA971E2" w14:textId="5FDD469F" w:rsidR="00933E73" w:rsidRDefault="005D4B64" w:rsidP="00D60EC4">
      <w:pPr>
        <w:pStyle w:val="Paragrafoelenco"/>
        <w:numPr>
          <w:ilvl w:val="0"/>
          <w:numId w:val="1"/>
        </w:numPr>
        <w:spacing w:after="0" w:line="360" w:lineRule="auto"/>
        <w:jc w:val="both"/>
        <w:rPr>
          <w:rFonts w:ascii="Gill Sans MT" w:hAnsi="Gill Sans MT"/>
          <w:sz w:val="28"/>
          <w:szCs w:val="28"/>
        </w:rPr>
      </w:pPr>
      <w:r w:rsidRPr="00933E73">
        <w:rPr>
          <w:rFonts w:ascii="Gill Sans MT" w:hAnsi="Gill Sans MT"/>
          <w:sz w:val="28"/>
          <w:szCs w:val="28"/>
        </w:rPr>
        <w:t xml:space="preserve">I pagamenti di cui al comma 2 comportano la cessazione dei trattamenti del fondo di integrazione salariale e di cassa integrazione in deroga laddove riconosciuti per la sospensione dei servizi educativi per l'infanzia di cui all'articolo 2 del decreto legislativo 13 aprile 2017, n. 65, e dei servizi degli educatori nella scuola primaria, o di servizi sociosanitari e socioassistenziali resi in convenzione, nell'ambito dei provvedimenti assunti in attuazione del decreto-legge 23 febbraio 2020, n. 6 e con ordinanze regionali o altri provvedimenti che dispongano la sospensione dei centri diurni per anziani e persone con disabilità. </w:t>
      </w:r>
    </w:p>
    <w:p w14:paraId="46EB30CE" w14:textId="3E2845FF" w:rsidR="00933E73" w:rsidRDefault="00933E73" w:rsidP="00933E73">
      <w:pPr>
        <w:spacing w:after="0" w:line="360" w:lineRule="auto"/>
        <w:jc w:val="both"/>
        <w:rPr>
          <w:rFonts w:ascii="Gill Sans MT" w:hAnsi="Gill Sans MT"/>
          <w:sz w:val="28"/>
          <w:szCs w:val="28"/>
        </w:rPr>
      </w:pPr>
    </w:p>
    <w:p w14:paraId="2A122047" w14:textId="6ADE91C4" w:rsidR="00933E73" w:rsidRPr="00261AA6" w:rsidRDefault="00933E73" w:rsidP="00933E73">
      <w:pPr>
        <w:spacing w:after="0" w:line="360" w:lineRule="auto"/>
        <w:jc w:val="both"/>
        <w:rPr>
          <w:rFonts w:ascii="Gill Sans MT" w:hAnsi="Gill Sans MT"/>
          <w:b/>
          <w:bCs/>
          <w:i/>
          <w:iCs/>
          <w:sz w:val="28"/>
          <w:szCs w:val="28"/>
        </w:rPr>
      </w:pPr>
      <w:r w:rsidRPr="00261AA6">
        <w:rPr>
          <w:rFonts w:ascii="Gill Sans MT" w:hAnsi="Gill Sans MT"/>
          <w:b/>
          <w:bCs/>
          <w:i/>
          <w:iCs/>
          <w:sz w:val="28"/>
          <w:szCs w:val="28"/>
        </w:rPr>
        <w:t>Quindi, sulla base di accordi tra le parti, si può procedere con l’espletamento di un servizio sostitutivo in presenza di un diverso contratto in esser</w:t>
      </w:r>
      <w:r w:rsidR="00261AA6">
        <w:rPr>
          <w:rFonts w:ascii="Gill Sans MT" w:hAnsi="Gill Sans MT"/>
          <w:b/>
          <w:bCs/>
          <w:i/>
          <w:iCs/>
          <w:sz w:val="28"/>
          <w:szCs w:val="28"/>
        </w:rPr>
        <w:t>e e delle nuove necessità emerse.</w:t>
      </w:r>
    </w:p>
    <w:p w14:paraId="07FCA718" w14:textId="665F5359" w:rsidR="00933E73" w:rsidRPr="00261AA6" w:rsidRDefault="00933E73" w:rsidP="00933E73">
      <w:pPr>
        <w:spacing w:after="0" w:line="360" w:lineRule="auto"/>
        <w:jc w:val="both"/>
        <w:rPr>
          <w:rFonts w:ascii="Gill Sans MT" w:hAnsi="Gill Sans MT"/>
          <w:b/>
          <w:bCs/>
          <w:i/>
          <w:iCs/>
          <w:sz w:val="28"/>
          <w:szCs w:val="28"/>
        </w:rPr>
      </w:pPr>
      <w:r w:rsidRPr="00261AA6">
        <w:rPr>
          <w:rFonts w:ascii="Gill Sans MT" w:hAnsi="Gill Sans MT"/>
          <w:b/>
          <w:bCs/>
          <w:i/>
          <w:iCs/>
          <w:sz w:val="28"/>
          <w:szCs w:val="28"/>
        </w:rPr>
        <w:t xml:space="preserve">Dal punto di vista contabile la base è costituita dagli impegni </w:t>
      </w:r>
      <w:proofErr w:type="spellStart"/>
      <w:r w:rsidRPr="00261AA6">
        <w:rPr>
          <w:rFonts w:ascii="Gill Sans MT" w:hAnsi="Gill Sans MT"/>
          <w:b/>
          <w:bCs/>
          <w:i/>
          <w:iCs/>
          <w:sz w:val="28"/>
          <w:szCs w:val="28"/>
        </w:rPr>
        <w:t>pre</w:t>
      </w:r>
      <w:proofErr w:type="spellEnd"/>
      <w:r w:rsidRPr="00261AA6">
        <w:rPr>
          <w:rFonts w:ascii="Gill Sans MT" w:hAnsi="Gill Sans MT"/>
          <w:b/>
          <w:bCs/>
          <w:i/>
          <w:iCs/>
          <w:sz w:val="28"/>
          <w:szCs w:val="28"/>
        </w:rPr>
        <w:t xml:space="preserve"> esistenti, che possono poi essere integrati.</w:t>
      </w:r>
    </w:p>
    <w:p w14:paraId="059E82A3" w14:textId="77777777" w:rsidR="00933E73" w:rsidRDefault="00933E73">
      <w:pPr>
        <w:rPr>
          <w:rFonts w:ascii="Gill Sans MT" w:hAnsi="Gill Sans MT"/>
          <w:sz w:val="28"/>
          <w:szCs w:val="28"/>
        </w:rPr>
      </w:pPr>
      <w:r>
        <w:rPr>
          <w:rFonts w:ascii="Gill Sans MT" w:hAnsi="Gill Sans MT"/>
          <w:sz w:val="28"/>
          <w:szCs w:val="28"/>
        </w:rPr>
        <w:br w:type="page"/>
      </w:r>
    </w:p>
    <w:p w14:paraId="7A86ADFA" w14:textId="77777777" w:rsidR="00752F46" w:rsidRDefault="005D4B64" w:rsidP="00752F46">
      <w:pPr>
        <w:pStyle w:val="Titolo2"/>
      </w:pPr>
      <w:bookmarkStart w:id="5" w:name="_Toc35898808"/>
      <w:r w:rsidRPr="004F71A3">
        <w:t>Art. 60 (Rimessione in termini per i versamenti)</w:t>
      </w:r>
      <w:bookmarkEnd w:id="5"/>
      <w:r w:rsidRPr="004F71A3">
        <w:t xml:space="preserve"> </w:t>
      </w:r>
    </w:p>
    <w:p w14:paraId="4B148499" w14:textId="722F40D7" w:rsidR="00547079" w:rsidRDefault="005D4B64" w:rsidP="00D60EC4">
      <w:pPr>
        <w:pStyle w:val="Paragrafoelenco"/>
        <w:numPr>
          <w:ilvl w:val="0"/>
          <w:numId w:val="124"/>
        </w:numPr>
        <w:spacing w:after="0" w:line="360" w:lineRule="auto"/>
        <w:jc w:val="both"/>
        <w:rPr>
          <w:rFonts w:ascii="Gill Sans MT" w:hAnsi="Gill Sans MT"/>
          <w:sz w:val="28"/>
          <w:szCs w:val="28"/>
          <w:highlight w:val="yellow"/>
        </w:rPr>
      </w:pPr>
      <w:r w:rsidRPr="003714A2">
        <w:rPr>
          <w:rFonts w:ascii="Gill Sans MT" w:hAnsi="Gill Sans MT"/>
          <w:sz w:val="28"/>
          <w:szCs w:val="28"/>
          <w:highlight w:val="yellow"/>
        </w:rPr>
        <w:t xml:space="preserve">I versamenti nei confronti delle pubbliche amministrazioni, inclusi quelli relativi ai contributi previdenziali ed assistenziali ed ai premi per l’assicurazione obbligatoria, in scadenza il 16 marzo 2020 sono prorogati al 20 marzo 2020. </w:t>
      </w:r>
    </w:p>
    <w:p w14:paraId="19D777B6" w14:textId="2F01DA0A" w:rsidR="00A24D33" w:rsidRDefault="00A24D33" w:rsidP="00A24D33">
      <w:pPr>
        <w:spacing w:after="0" w:line="360" w:lineRule="auto"/>
        <w:jc w:val="both"/>
        <w:rPr>
          <w:rFonts w:ascii="Gill Sans MT" w:hAnsi="Gill Sans MT"/>
          <w:sz w:val="28"/>
          <w:szCs w:val="28"/>
          <w:highlight w:val="yellow"/>
        </w:rPr>
      </w:pPr>
    </w:p>
    <w:p w14:paraId="75167464" w14:textId="1F37AF41" w:rsidR="00A24D33" w:rsidRDefault="00A24D33" w:rsidP="00A24D33">
      <w:pPr>
        <w:spacing w:after="0" w:line="360" w:lineRule="auto"/>
        <w:jc w:val="both"/>
        <w:rPr>
          <w:rFonts w:ascii="Gill Sans MT" w:hAnsi="Gill Sans MT"/>
          <w:b/>
          <w:bCs/>
          <w:i/>
          <w:iCs/>
          <w:sz w:val="28"/>
          <w:szCs w:val="28"/>
        </w:rPr>
      </w:pPr>
      <w:r w:rsidRPr="00A24D33">
        <w:rPr>
          <w:rFonts w:ascii="Gill Sans MT" w:hAnsi="Gill Sans MT"/>
          <w:b/>
          <w:bCs/>
          <w:i/>
          <w:iCs/>
          <w:sz w:val="28"/>
          <w:szCs w:val="28"/>
        </w:rPr>
        <w:t>Slittamento dei pagamenti dal 16 marzo al 20 marzo.</w:t>
      </w:r>
    </w:p>
    <w:p w14:paraId="364B21B0" w14:textId="4B2C73E9" w:rsidR="003A160F" w:rsidRDefault="003A160F" w:rsidP="00A24D33">
      <w:pPr>
        <w:spacing w:after="0" w:line="360" w:lineRule="auto"/>
        <w:jc w:val="both"/>
        <w:rPr>
          <w:rFonts w:ascii="Gill Sans MT" w:hAnsi="Gill Sans MT"/>
          <w:b/>
          <w:bCs/>
          <w:i/>
          <w:iCs/>
          <w:sz w:val="28"/>
          <w:szCs w:val="28"/>
        </w:rPr>
      </w:pPr>
      <w:r w:rsidRPr="003A160F">
        <w:rPr>
          <w:rFonts w:ascii="Gill Sans MT" w:hAnsi="Gill Sans MT"/>
          <w:b/>
          <w:bCs/>
          <w:i/>
          <w:iCs/>
          <w:sz w:val="28"/>
          <w:szCs w:val="28"/>
        </w:rPr>
        <w:t>Con specifico riferimento al versamento del saldo IVA</w:t>
      </w:r>
      <w:r>
        <w:rPr>
          <w:rFonts w:ascii="Gill Sans MT" w:hAnsi="Gill Sans MT"/>
          <w:b/>
          <w:bCs/>
          <w:i/>
          <w:iCs/>
          <w:sz w:val="28"/>
          <w:szCs w:val="28"/>
        </w:rPr>
        <w:t xml:space="preserve"> </w:t>
      </w:r>
      <w:r w:rsidRPr="003A160F">
        <w:rPr>
          <w:rFonts w:ascii="Gill Sans MT" w:hAnsi="Gill Sans MT"/>
          <w:b/>
          <w:bCs/>
          <w:i/>
          <w:iCs/>
          <w:sz w:val="28"/>
          <w:szCs w:val="28"/>
        </w:rPr>
        <w:t xml:space="preserve"> si osserva che resta ferma la possibilità di effettuare detto versamento entro il 30 giugno 2020, maggiorando le somme da versare degli interessi nella misura dello 0,40% per ogni mese o frazione di mese successivo al 16 marzo 2020, oppure entro il 30 luglio 2020, maggiorando le somme dovute</w:t>
      </w:r>
      <w:r>
        <w:rPr>
          <w:rFonts w:ascii="Gill Sans MT" w:hAnsi="Gill Sans MT"/>
          <w:b/>
          <w:bCs/>
          <w:i/>
          <w:iCs/>
          <w:sz w:val="28"/>
          <w:szCs w:val="28"/>
        </w:rPr>
        <w:t xml:space="preserve">, </w:t>
      </w:r>
      <w:r w:rsidRPr="003A160F">
        <w:rPr>
          <w:rFonts w:ascii="Gill Sans MT" w:hAnsi="Gill Sans MT"/>
          <w:b/>
          <w:bCs/>
          <w:i/>
          <w:iCs/>
          <w:sz w:val="28"/>
          <w:szCs w:val="28"/>
        </w:rPr>
        <w:t>sia il saldo IVA che la sua maggiorazione dello 0,40% mensile</w:t>
      </w:r>
      <w:r>
        <w:rPr>
          <w:rFonts w:ascii="Gill Sans MT" w:hAnsi="Gill Sans MT"/>
          <w:b/>
          <w:bCs/>
          <w:i/>
          <w:iCs/>
          <w:sz w:val="28"/>
          <w:szCs w:val="28"/>
        </w:rPr>
        <w:t xml:space="preserve">, </w:t>
      </w:r>
      <w:r w:rsidRPr="003A160F">
        <w:rPr>
          <w:rFonts w:ascii="Gill Sans MT" w:hAnsi="Gill Sans MT"/>
          <w:b/>
          <w:bCs/>
          <w:i/>
          <w:iCs/>
          <w:sz w:val="28"/>
          <w:szCs w:val="28"/>
        </w:rPr>
        <w:t xml:space="preserve">di un ulteriore 0,40%. </w:t>
      </w:r>
    </w:p>
    <w:p w14:paraId="7654656B" w14:textId="522E6608" w:rsidR="0054569B" w:rsidRPr="0054569B" w:rsidRDefault="0054569B" w:rsidP="00A24D33">
      <w:pPr>
        <w:spacing w:after="0" w:line="360" w:lineRule="auto"/>
        <w:jc w:val="both"/>
        <w:rPr>
          <w:rFonts w:ascii="Gill Sans MT" w:hAnsi="Gill Sans MT"/>
          <w:b/>
          <w:bCs/>
          <w:i/>
          <w:iCs/>
          <w:sz w:val="28"/>
          <w:szCs w:val="28"/>
        </w:rPr>
      </w:pPr>
      <w:r w:rsidRPr="0054569B">
        <w:rPr>
          <w:rFonts w:ascii="Gill Sans MT" w:hAnsi="Gill Sans MT"/>
          <w:b/>
          <w:bCs/>
          <w:i/>
          <w:iCs/>
          <w:sz w:val="28"/>
          <w:szCs w:val="28"/>
        </w:rPr>
        <w:t>Si evidenzia che non è stata fornita specifica menzione dei comuni o degli enti non commerciali, tuttavia, nella nota ANCI/IFEL a commento del decreto, si ritiene che tali disposizioni possano applicarsi, ma esclusivamente al personale inquadrato in attività riconducibili a quelle elencate nel provvedimento (es: asili nido, biblioteche, ONLUS, etc.).</w:t>
      </w:r>
    </w:p>
    <w:p w14:paraId="03678F75" w14:textId="590D2FA6" w:rsidR="0054569B" w:rsidRDefault="0054569B" w:rsidP="00A24D33">
      <w:pPr>
        <w:spacing w:after="0" w:line="360" w:lineRule="auto"/>
        <w:jc w:val="both"/>
        <w:rPr>
          <w:rFonts w:ascii="Gill Sans MT" w:hAnsi="Gill Sans MT"/>
          <w:b/>
          <w:bCs/>
          <w:i/>
          <w:iCs/>
          <w:sz w:val="28"/>
          <w:szCs w:val="28"/>
        </w:rPr>
      </w:pPr>
      <w:r w:rsidRPr="0054569B">
        <w:rPr>
          <w:rFonts w:ascii="Gill Sans MT" w:hAnsi="Gill Sans MT"/>
          <w:b/>
          <w:bCs/>
          <w:i/>
          <w:iCs/>
          <w:sz w:val="28"/>
          <w:szCs w:val="28"/>
        </w:rPr>
        <w:t>La risoluzione specifica altresì che la proroga al 20 marzo rispetto alla scadenza del 16 di cui all'art. 60 c.1 "... è applicabile ai versamenti dovuti a qualsiasi titolo dalla generalità dei contribuenti nei confronti delle pubbliche amministrazioni, in scadenza alla data del 16 marzo 2020".</w:t>
      </w:r>
    </w:p>
    <w:p w14:paraId="69E9DEF9" w14:textId="2AE6209F" w:rsidR="0054569B" w:rsidRPr="00A24D33" w:rsidRDefault="0054569B" w:rsidP="0054569B">
      <w:pPr>
        <w:spacing w:after="0" w:line="360" w:lineRule="auto"/>
        <w:jc w:val="right"/>
        <w:rPr>
          <w:rFonts w:ascii="Gill Sans MT" w:hAnsi="Gill Sans MT"/>
          <w:b/>
          <w:bCs/>
          <w:i/>
          <w:iCs/>
          <w:sz w:val="28"/>
          <w:szCs w:val="28"/>
        </w:rPr>
      </w:pPr>
      <w:r>
        <w:rPr>
          <w:rFonts w:ascii="Gill Sans MT" w:hAnsi="Gill Sans MT"/>
          <w:b/>
          <w:bCs/>
          <w:i/>
          <w:iCs/>
          <w:sz w:val="28"/>
          <w:szCs w:val="28"/>
        </w:rPr>
        <w:t>(Fonte parziale: Studio Delfino)</w:t>
      </w:r>
    </w:p>
    <w:p w14:paraId="5C0AA656" w14:textId="77777777" w:rsidR="00547079" w:rsidRDefault="00547079">
      <w:pPr>
        <w:rPr>
          <w:rFonts w:ascii="Gill Sans MT" w:hAnsi="Gill Sans MT"/>
          <w:sz w:val="28"/>
          <w:szCs w:val="28"/>
        </w:rPr>
      </w:pPr>
      <w:r>
        <w:rPr>
          <w:rFonts w:ascii="Gill Sans MT" w:hAnsi="Gill Sans MT"/>
          <w:sz w:val="28"/>
          <w:szCs w:val="28"/>
        </w:rPr>
        <w:br w:type="page"/>
      </w:r>
    </w:p>
    <w:p w14:paraId="35125AEC" w14:textId="77777777" w:rsidR="00752F46" w:rsidRDefault="005D4B64" w:rsidP="00752F46">
      <w:pPr>
        <w:pStyle w:val="Titolo2"/>
      </w:pPr>
      <w:bookmarkStart w:id="6" w:name="_Toc35898809"/>
      <w:r w:rsidRPr="004F71A3">
        <w:t>Art. 61 (Sospensione dei versamenti delle ritenute, dei contributi previdenziali e assistenziali e dei premi per l’assicurazione obbligatoria)</w:t>
      </w:r>
      <w:bookmarkEnd w:id="6"/>
      <w:r w:rsidRPr="004F71A3">
        <w:t xml:space="preserve"> </w:t>
      </w:r>
    </w:p>
    <w:p w14:paraId="3D0C485C" w14:textId="77777777" w:rsidR="00752F46" w:rsidRPr="00752F46" w:rsidRDefault="005D4B64" w:rsidP="00D60EC4">
      <w:pPr>
        <w:pStyle w:val="Paragrafoelenco"/>
        <w:numPr>
          <w:ilvl w:val="0"/>
          <w:numId w:val="125"/>
        </w:numPr>
        <w:spacing w:after="0" w:line="360" w:lineRule="auto"/>
        <w:jc w:val="both"/>
        <w:rPr>
          <w:rFonts w:ascii="Gill Sans MT" w:hAnsi="Gill Sans MT"/>
          <w:sz w:val="28"/>
          <w:szCs w:val="28"/>
        </w:rPr>
      </w:pPr>
      <w:r w:rsidRPr="00752F46">
        <w:rPr>
          <w:rFonts w:ascii="Gill Sans MT" w:hAnsi="Gill Sans MT"/>
          <w:sz w:val="28"/>
          <w:szCs w:val="28"/>
        </w:rPr>
        <w:t xml:space="preserve">All’articolo 8 del decreto-legge 2 marzo 2020, n. 9, al comma 1, lettera a), le parole “24 e 29” sono sostituite da “e 24”; </w:t>
      </w:r>
    </w:p>
    <w:p w14:paraId="5D961AEB" w14:textId="77777777" w:rsidR="00A24D33" w:rsidRDefault="005D4B64" w:rsidP="00D60EC4">
      <w:pPr>
        <w:pStyle w:val="Paragrafoelenco"/>
        <w:numPr>
          <w:ilvl w:val="0"/>
          <w:numId w:val="125"/>
        </w:numPr>
        <w:spacing w:after="0" w:line="360" w:lineRule="auto"/>
        <w:jc w:val="both"/>
        <w:rPr>
          <w:rFonts w:ascii="Gill Sans MT" w:hAnsi="Gill Sans MT"/>
          <w:sz w:val="28"/>
          <w:szCs w:val="28"/>
        </w:rPr>
      </w:pPr>
      <w:r w:rsidRPr="00752F46">
        <w:rPr>
          <w:rFonts w:ascii="Gill Sans MT" w:hAnsi="Gill Sans MT"/>
          <w:sz w:val="28"/>
          <w:szCs w:val="28"/>
        </w:rPr>
        <w:t xml:space="preserve">Le disposizioni di cui all’articolo 8, comma 1, del decreto-legge 2 marzo 2020, n. 9, si applicano anche ai seguenti soggetti: </w:t>
      </w:r>
    </w:p>
    <w:p w14:paraId="52C101E6"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a) federazioni sportive nazionali, enti di promozione sportiva, associazioni e società sportive, professionistiche e dilettantistiche, nonché soggetti che gestiscono stadi, impianti sportivi, palestre, club e strutture per danza, fitness e culturismo, centri sportivi, piscine e centri natatori; </w:t>
      </w:r>
    </w:p>
    <w:p w14:paraId="36209B4E"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b) soggetti che gestiscono teatri, sale da concerto, sale cinematografiche, ivi compresi i servizi di biglietteria e le attività di supporto alle rappresentazioni artistiche, nonché discoteche, sale da ballo, nightclub, sale gioco e biliardi; c) soggetti che gestiscono ricevitorie del lotto, lotterie, scommesse, ivi compresa la gestione di macchine e apparecchi correlati; </w:t>
      </w:r>
    </w:p>
    <w:p w14:paraId="4EDB8103"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d) soggetti che organizzano corsi, fiere ed eventi, ivi compresi quelli di carattere artistico, culturale, ludico, sportivo e religioso; </w:t>
      </w:r>
    </w:p>
    <w:p w14:paraId="1DEB57C4"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e) soggetti che gestiscono attività di ristorazione, gelaterie, pasticcerie, bar e pub; </w:t>
      </w:r>
    </w:p>
    <w:p w14:paraId="62A429C3"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f) soggetti che gestiscono musei, biblioteche, archivi, luoghi e monumenti storici, nonché orti botanici, giardini zoologici e riserve naturali; </w:t>
      </w:r>
    </w:p>
    <w:p w14:paraId="7846D1B6"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g) soggetti che gestiscono asili nido e servizi di assistenza diurna per minori disabili, servizi educativi e scuole per l’infanzia, servizi didattici di primo e secondo grado, corsi di formazione professionale, scuole di vela, di navigazione, di volo, che rilasciano brevetti o patenti commerciali, scuole di guida professionale per autisti; </w:t>
      </w:r>
    </w:p>
    <w:p w14:paraId="17F1DA8A"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h) soggetti che svolgono attività di assistenza sociale non residenziale per anziani e disabili; </w:t>
      </w:r>
    </w:p>
    <w:p w14:paraId="6CCB2A78"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i) aziende termali di cui alla legge 24 ottobre 2000, n. 323, e centri per il benessere fisico; </w:t>
      </w:r>
    </w:p>
    <w:p w14:paraId="4C1B04F7"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l) soggetti che gestiscono parchi divertimento o parchi tematici; </w:t>
      </w:r>
    </w:p>
    <w:p w14:paraId="12A83AAC"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m) soggetti che gestiscono stazioni di autobus, ferroviarie, metropolitane, marittime o aeroportuali; </w:t>
      </w:r>
    </w:p>
    <w:p w14:paraId="4BE11B5C"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n) soggetti che gestiscono servizi di trasporto merci e trasporto passeggeri terrestre, aereo, marittimo, fluviale, lacuale e lagunare, ivi compresa la gestione di funicolari, funivie, cabinovie, seggiovie e ski-lift; </w:t>
      </w:r>
    </w:p>
    <w:p w14:paraId="51F0E285"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o) soggetti che gestiscono servizi di noleggio di mezzi di trasporto terrestre, marittimo, fluviale, lacuale e lagunare; </w:t>
      </w:r>
    </w:p>
    <w:p w14:paraId="1F284463" w14:textId="77777777" w:rsidR="00A24D33"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p) soggetti che gestiscono servizi di noleggio di attrezzature sportive e ricreative ovvero di strutture e attrezzature per manifestazioni e spettacoli; q) soggetti che svolgono attività di guida e assistenza turistica; </w:t>
      </w:r>
    </w:p>
    <w:p w14:paraId="0E3C6928" w14:textId="212EE588" w:rsidR="00752F46" w:rsidRPr="00752F46" w:rsidRDefault="005D4B64" w:rsidP="00A24D33">
      <w:pPr>
        <w:pStyle w:val="Paragrafoelenco"/>
        <w:spacing w:after="0" w:line="360" w:lineRule="auto"/>
        <w:ind w:left="1133"/>
        <w:jc w:val="both"/>
        <w:rPr>
          <w:rFonts w:ascii="Gill Sans MT" w:hAnsi="Gill Sans MT"/>
          <w:sz w:val="28"/>
          <w:szCs w:val="28"/>
        </w:rPr>
      </w:pPr>
      <w:r w:rsidRPr="00752F46">
        <w:rPr>
          <w:rFonts w:ascii="Gill Sans MT" w:hAnsi="Gill Sans MT"/>
          <w:sz w:val="28"/>
          <w:szCs w:val="28"/>
        </w:rPr>
        <w:t xml:space="preserve">r) alle organizzazioni non lucrative di utilità sociale di cui all'articolo 10, del decreto legislativo 4 dicembre 1997, n. 460 iscritte negli appositi registri, alle organizzazioni di volontariato iscritte nei registri regionali e delle province autonome di cui alla legge 11 agosto 1991, n. 266, e alle associazioni di promozione sociale iscritte nei registri nazionale, regionali e delle province autonome di Trento e Bolzano di cui all'articolo 7 della legge 7 dicembre 2000, n. 383, che esercitano, in via esclusiva o principale, una o più attività di interesse generale previste dall'articolo 5, comma 1 del decreto legislativo 3 luglio 2017, n.117. </w:t>
      </w:r>
    </w:p>
    <w:p w14:paraId="40DB430B" w14:textId="77777777" w:rsidR="00752F46" w:rsidRPr="00752F46" w:rsidRDefault="005D4B64" w:rsidP="00D60EC4">
      <w:pPr>
        <w:pStyle w:val="Paragrafoelenco"/>
        <w:numPr>
          <w:ilvl w:val="0"/>
          <w:numId w:val="125"/>
        </w:numPr>
        <w:spacing w:after="0" w:line="360" w:lineRule="auto"/>
        <w:jc w:val="both"/>
        <w:rPr>
          <w:rFonts w:ascii="Gill Sans MT" w:hAnsi="Gill Sans MT"/>
          <w:sz w:val="28"/>
          <w:szCs w:val="28"/>
        </w:rPr>
      </w:pPr>
      <w:r w:rsidRPr="00752F46">
        <w:rPr>
          <w:rFonts w:ascii="Gill Sans MT" w:hAnsi="Gill Sans MT"/>
          <w:sz w:val="28"/>
          <w:szCs w:val="28"/>
        </w:rPr>
        <w:t xml:space="preserve">Per le imprese turistico recettive, le agenzie di viaggio e turismo ed i tour operator, nonché per i soggetti di cui al comma 2, i termini dei versamenti relativi all’imposta sul valore aggiunto in scadenza nel mese di marzo 2020 sono sospesi. </w:t>
      </w:r>
    </w:p>
    <w:p w14:paraId="79C061A8" w14:textId="77777777" w:rsidR="00752F46" w:rsidRPr="00752F46" w:rsidRDefault="005D4B64" w:rsidP="00D60EC4">
      <w:pPr>
        <w:pStyle w:val="Paragrafoelenco"/>
        <w:numPr>
          <w:ilvl w:val="0"/>
          <w:numId w:val="125"/>
        </w:numPr>
        <w:spacing w:after="0" w:line="360" w:lineRule="auto"/>
        <w:jc w:val="both"/>
        <w:rPr>
          <w:rFonts w:ascii="Gill Sans MT" w:hAnsi="Gill Sans MT"/>
          <w:sz w:val="28"/>
          <w:szCs w:val="28"/>
        </w:rPr>
      </w:pPr>
      <w:r w:rsidRPr="00752F46">
        <w:rPr>
          <w:rFonts w:ascii="Gill Sans MT" w:hAnsi="Gill Sans MT"/>
          <w:sz w:val="28"/>
          <w:szCs w:val="28"/>
        </w:rPr>
        <w:t xml:space="preserve">I versamenti sospesi ai sensi dei commi 2 e 3 e dell’articolo 8, comma 1, del decreto-legge 2 marzo 2020, n. 9, sono effettuati, senza applicazione di sanzioni e interessi, in un'unica soluzione entro il 31 maggio 2020 o mediante rateizzazione fino a un massimo di 5 rate mensili di pari importo a decorrere dal mese di maggio 2020. Non si fa luogo al rimborso di quanto già versato. </w:t>
      </w:r>
    </w:p>
    <w:p w14:paraId="409B73B7" w14:textId="5E6592DF" w:rsidR="00547079" w:rsidRPr="00752F46" w:rsidRDefault="005D4B64" w:rsidP="00D60EC4">
      <w:pPr>
        <w:pStyle w:val="Paragrafoelenco"/>
        <w:numPr>
          <w:ilvl w:val="0"/>
          <w:numId w:val="125"/>
        </w:numPr>
        <w:spacing w:after="0" w:line="360" w:lineRule="auto"/>
        <w:jc w:val="both"/>
        <w:rPr>
          <w:rFonts w:ascii="Gill Sans MT" w:hAnsi="Gill Sans MT"/>
          <w:sz w:val="28"/>
          <w:szCs w:val="28"/>
        </w:rPr>
      </w:pPr>
      <w:r w:rsidRPr="00752F46">
        <w:rPr>
          <w:rFonts w:ascii="Gill Sans MT" w:hAnsi="Gill Sans MT"/>
          <w:sz w:val="28"/>
          <w:szCs w:val="28"/>
        </w:rPr>
        <w:t xml:space="preserve">Le federazioni sportive nazionali, gli enti di promozione sportiva, le associazioni e le società sportive, professionistiche e dilettantistiche, di cui al comma 2, lettera a), applicano la sospensione di cui al medesimo comma fino al 31 maggio 2020. I versamenti sospesi ai sensi del periodo precedente sono effettuati, senza applicazione di sanzioni e interessi, in un’unica soluzione entro il 30 giugno 2020 o mediante rateizzazione fino a un massimo di 5 rate mensili di pari importo a decorrere dal mese di giugno 2020. Non si fa luogo al rimborso di quanto già versato. </w:t>
      </w:r>
    </w:p>
    <w:p w14:paraId="6EF05C31" w14:textId="77777777" w:rsidR="00145E6C" w:rsidRDefault="00145E6C">
      <w:pPr>
        <w:rPr>
          <w:rFonts w:ascii="Gill Sans MT" w:hAnsi="Gill Sans MT"/>
          <w:sz w:val="28"/>
          <w:szCs w:val="28"/>
        </w:rPr>
      </w:pPr>
    </w:p>
    <w:p w14:paraId="12511BCA" w14:textId="77777777" w:rsidR="00145E6C" w:rsidRDefault="00145E6C" w:rsidP="00145E6C">
      <w:p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Il comma 1, modificando la disposizione di cui all’articolo 8 del dl n. 9/2020, circoscrive meglio l’ambito delle sospensioni introdotte dal medesimo decreto, stabilendo che la lettera a) del medesimo comma 8 sospende (fino al 30 aprile) le ritenute sui redditi di lavoro dipendente e le ritenute sui lavori assimilati al lavoro dipendente. </w:t>
      </w:r>
    </w:p>
    <w:p w14:paraId="460B487E" w14:textId="77777777" w:rsidR="00145E6C" w:rsidRDefault="00145E6C" w:rsidP="00145E6C">
      <w:p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Il comma 2 stabilisce che le sospensioni dei termini relativi alle ritenute sul reddito da lavoro dipendente e assimilato, di cui all’art. 8, c. 1, lett. a) del dl 2 marzo 2020, e la sospensione dei termini relativi agli adempimenti e ai versamenti dei contributi previdenziali e assistenziali e dei premi per l'assicurazione obbligatoria, di cui alla lett. b) del medesimo c. 8, non si limitano al settore alberghiero, come inizialmente previsto, ma si applicano a tutti i soggetti elencati nel seguito del comma. Per quanto concerne i Comuni, si ritiene che tali disposizioni si applichino esclusivamente al personale inquadrato in attività riconducibili a quelle elencate nel presente provvedimento (es: asili nido, biblioteche, ONLUS, etc.). </w:t>
      </w:r>
    </w:p>
    <w:p w14:paraId="387ED80B" w14:textId="77777777" w:rsidR="00145E6C" w:rsidRDefault="00145E6C" w:rsidP="00145E6C">
      <w:p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Il comma 3 stabilisce la sospensione dei versamenti dell’IVA in scadenza nel mese di marzo. La presente sospensione è valida per tutti i soggetti elencati nel precedente comma 2, ivi incluse le imprese turistico recettive, le agenzie di viaggio e turismo ed i tour </w:t>
      </w:r>
      <w:proofErr w:type="spellStart"/>
      <w:r w:rsidRPr="00145E6C">
        <w:rPr>
          <w:rFonts w:ascii="Gill Sans MT" w:hAnsi="Gill Sans MT"/>
          <w:b/>
          <w:bCs/>
          <w:i/>
          <w:iCs/>
          <w:sz w:val="28"/>
          <w:szCs w:val="28"/>
        </w:rPr>
        <w:t>operators</w:t>
      </w:r>
      <w:proofErr w:type="spellEnd"/>
      <w:r w:rsidRPr="00145E6C">
        <w:rPr>
          <w:rFonts w:ascii="Gill Sans MT" w:hAnsi="Gill Sans MT"/>
          <w:b/>
          <w:bCs/>
          <w:i/>
          <w:iCs/>
          <w:sz w:val="28"/>
          <w:szCs w:val="28"/>
        </w:rPr>
        <w:t xml:space="preserve">. </w:t>
      </w:r>
    </w:p>
    <w:p w14:paraId="3B80AAC6" w14:textId="3556B127" w:rsidR="00145E6C" w:rsidRDefault="00145E6C" w:rsidP="00145E6C">
      <w:pPr>
        <w:spacing w:after="0" w:line="360" w:lineRule="auto"/>
        <w:jc w:val="both"/>
        <w:rPr>
          <w:rFonts w:ascii="Gill Sans MT" w:hAnsi="Gill Sans MT"/>
          <w:b/>
          <w:bCs/>
          <w:i/>
          <w:iCs/>
          <w:sz w:val="28"/>
          <w:szCs w:val="28"/>
        </w:rPr>
      </w:pPr>
      <w:r w:rsidRPr="00145E6C">
        <w:rPr>
          <w:rFonts w:ascii="Gill Sans MT" w:hAnsi="Gill Sans MT"/>
          <w:b/>
          <w:bCs/>
          <w:i/>
          <w:iCs/>
          <w:sz w:val="28"/>
          <w:szCs w:val="28"/>
        </w:rPr>
        <w:t>Il comma 4 stabilisce che i versamenti oggetto di sospensione (ritenute sul reddito, IVA, contributi previdenziali e assistenziali premi per l'assicurazione obbligatoria) devono essere effettuati in un'unica soluzione entro il 31 maggio 2020,</w:t>
      </w:r>
      <w:r w:rsidR="00120F80">
        <w:rPr>
          <w:rFonts w:ascii="Gill Sans MT" w:hAnsi="Gill Sans MT"/>
          <w:b/>
          <w:bCs/>
          <w:i/>
          <w:iCs/>
          <w:sz w:val="28"/>
          <w:szCs w:val="28"/>
        </w:rPr>
        <w:t xml:space="preserve"> </w:t>
      </w:r>
      <w:r w:rsidRPr="00145E6C">
        <w:rPr>
          <w:rFonts w:ascii="Gill Sans MT" w:hAnsi="Gill Sans MT"/>
          <w:b/>
          <w:bCs/>
          <w:i/>
          <w:iCs/>
          <w:sz w:val="28"/>
          <w:szCs w:val="28"/>
        </w:rPr>
        <w:t xml:space="preserve">oppure mediante rateizzazione fino a un massimo di 5 rate mensili di pari importo a decorrere dal mese di maggio 2020. Non si fa luogo a rimborso di quanto già versato. </w:t>
      </w:r>
    </w:p>
    <w:p w14:paraId="53F0AD1A" w14:textId="77777777" w:rsidR="00145E6C" w:rsidRDefault="00145E6C" w:rsidP="00145E6C">
      <w:pPr>
        <w:spacing w:after="0" w:line="360" w:lineRule="auto"/>
        <w:jc w:val="both"/>
        <w:rPr>
          <w:rFonts w:ascii="Gill Sans MT" w:hAnsi="Gill Sans MT"/>
          <w:b/>
          <w:bCs/>
          <w:i/>
          <w:iCs/>
          <w:sz w:val="28"/>
          <w:szCs w:val="28"/>
        </w:rPr>
      </w:pPr>
      <w:r w:rsidRPr="00145E6C">
        <w:rPr>
          <w:rFonts w:ascii="Gill Sans MT" w:hAnsi="Gill Sans MT"/>
          <w:b/>
          <w:bCs/>
          <w:i/>
          <w:iCs/>
          <w:sz w:val="28"/>
          <w:szCs w:val="28"/>
        </w:rPr>
        <w:t>Il comma 5 pospone al 30 giugno 2020 il versamento delle quote sospese per le associazioni e società sportive, professionistiche e dilettantistiche, nonché per i soggetti che gestiscono stadi, impianti sportivi, palestre, club e strutture per danza, fitness e culturismo, centri sportivi, piscine e centri natatori. Anche in questo caso è prevista la restituzione rateale dei versamenti sospesi, fino a un massimo di 5 rate mensili di pari importo a decorrere dal mese di giugno 2020.</w:t>
      </w:r>
    </w:p>
    <w:p w14:paraId="3D271F11" w14:textId="55717763" w:rsidR="00547079" w:rsidRDefault="00145E6C" w:rsidP="00145E6C">
      <w:pPr>
        <w:spacing w:after="0" w:line="360" w:lineRule="auto"/>
        <w:jc w:val="right"/>
        <w:rPr>
          <w:rFonts w:ascii="Gill Sans MT" w:hAnsi="Gill Sans MT"/>
          <w:sz w:val="28"/>
          <w:szCs w:val="28"/>
        </w:rPr>
      </w:pPr>
      <w:r>
        <w:rPr>
          <w:rFonts w:ascii="Gill Sans MT" w:hAnsi="Gill Sans MT"/>
          <w:b/>
          <w:bCs/>
          <w:i/>
          <w:iCs/>
          <w:sz w:val="28"/>
          <w:szCs w:val="28"/>
        </w:rPr>
        <w:t>(fonte: note di lettura IFEL)</w:t>
      </w:r>
      <w:r w:rsidR="00547079">
        <w:rPr>
          <w:rFonts w:ascii="Gill Sans MT" w:hAnsi="Gill Sans MT"/>
          <w:sz w:val="28"/>
          <w:szCs w:val="28"/>
        </w:rPr>
        <w:br w:type="page"/>
      </w:r>
    </w:p>
    <w:p w14:paraId="1BFDD448" w14:textId="77777777" w:rsidR="002A1197" w:rsidRDefault="005D4B64" w:rsidP="002A1197">
      <w:pPr>
        <w:pStyle w:val="Titolo2"/>
      </w:pPr>
      <w:bookmarkStart w:id="7" w:name="_Toc35898810"/>
      <w:r w:rsidRPr="004F71A3">
        <w:t>Art. 63 (Premio ai lavoratori dipendenti)</w:t>
      </w:r>
      <w:bookmarkEnd w:id="7"/>
      <w:r w:rsidRPr="004F71A3">
        <w:t xml:space="preserve"> </w:t>
      </w:r>
    </w:p>
    <w:p w14:paraId="3BE5A716" w14:textId="77777777" w:rsidR="002A1197" w:rsidRPr="00696D73" w:rsidRDefault="005D4B64" w:rsidP="00D60EC4">
      <w:pPr>
        <w:pStyle w:val="Paragrafoelenco"/>
        <w:numPr>
          <w:ilvl w:val="0"/>
          <w:numId w:val="2"/>
        </w:numPr>
        <w:spacing w:after="0" w:line="360" w:lineRule="auto"/>
        <w:jc w:val="both"/>
        <w:rPr>
          <w:rFonts w:ascii="Gill Sans MT" w:hAnsi="Gill Sans MT"/>
          <w:sz w:val="28"/>
          <w:szCs w:val="28"/>
          <w:highlight w:val="yellow"/>
        </w:rPr>
      </w:pPr>
      <w:r w:rsidRPr="00696D73">
        <w:rPr>
          <w:rFonts w:ascii="Gill Sans MT" w:hAnsi="Gill Sans MT"/>
          <w:sz w:val="28"/>
          <w:szCs w:val="28"/>
          <w:highlight w:val="yellow"/>
        </w:rPr>
        <w:t>Ai titolari di redditi di lavoro dipendente</w:t>
      </w:r>
      <w:r w:rsidRPr="002A1197">
        <w:rPr>
          <w:rFonts w:ascii="Gill Sans MT" w:hAnsi="Gill Sans MT"/>
          <w:sz w:val="28"/>
          <w:szCs w:val="28"/>
        </w:rPr>
        <w:t xml:space="preserve"> di cui all’articolo 49, comma 1, del testo unico delle imposte sui redditi approvato con decreto del Presidente della Repubblica 22 dicembre 1986, n. 917, </w:t>
      </w:r>
      <w:r w:rsidRPr="00696D73">
        <w:rPr>
          <w:rFonts w:ascii="Gill Sans MT" w:hAnsi="Gill Sans MT"/>
          <w:sz w:val="28"/>
          <w:szCs w:val="28"/>
          <w:highlight w:val="yellow"/>
        </w:rPr>
        <w:t xml:space="preserve">che possiedono un reddito complessivo da lavoro dipendente dell’anno precedente di importo non superiore a 40.000 euro spetta un premio, per il mese di marzo 2020, che non concorre alla formazione del reddito, pari a 100 euro da rapportare al numero di giorni di lavoro svolti nella propria sede di lavoro nel predetto mese. </w:t>
      </w:r>
    </w:p>
    <w:p w14:paraId="2BFA729E" w14:textId="77777777" w:rsidR="002A1197" w:rsidRPr="002A1197" w:rsidRDefault="005D4B64" w:rsidP="00D60EC4">
      <w:pPr>
        <w:pStyle w:val="Paragrafoelenco"/>
        <w:numPr>
          <w:ilvl w:val="0"/>
          <w:numId w:val="2"/>
        </w:numPr>
        <w:spacing w:after="0" w:line="360" w:lineRule="auto"/>
        <w:jc w:val="both"/>
        <w:rPr>
          <w:rFonts w:ascii="Gill Sans MT" w:hAnsi="Gill Sans MT"/>
          <w:sz w:val="28"/>
          <w:szCs w:val="28"/>
        </w:rPr>
      </w:pPr>
      <w:r w:rsidRPr="002A1197">
        <w:rPr>
          <w:rFonts w:ascii="Gill Sans MT" w:hAnsi="Gill Sans MT"/>
          <w:sz w:val="28"/>
          <w:szCs w:val="28"/>
        </w:rPr>
        <w:t xml:space="preserve">I sostituti d’imposta di cui agli articoli 23 e 29 del decreto del Presidente della Repubblica 29 settembre 1973, n. 600 riconoscono, in via automatica, l’incentivo di cui al comma 1 a partire dalla retribuzione corrisposta nel mese di aprile e comunque entro il termine di effettuazione delle operazioni di conguaglio di fine anno. </w:t>
      </w:r>
    </w:p>
    <w:p w14:paraId="07B72F71" w14:textId="40850555" w:rsidR="00547079" w:rsidRDefault="005D4B64" w:rsidP="00D60EC4">
      <w:pPr>
        <w:pStyle w:val="Paragrafoelenco"/>
        <w:numPr>
          <w:ilvl w:val="0"/>
          <w:numId w:val="2"/>
        </w:numPr>
        <w:spacing w:after="0" w:line="360" w:lineRule="auto"/>
        <w:jc w:val="both"/>
        <w:rPr>
          <w:rFonts w:ascii="Gill Sans MT" w:hAnsi="Gill Sans MT"/>
          <w:sz w:val="28"/>
          <w:szCs w:val="28"/>
        </w:rPr>
      </w:pPr>
      <w:r w:rsidRPr="002A1197">
        <w:rPr>
          <w:rFonts w:ascii="Gill Sans MT" w:hAnsi="Gill Sans MT"/>
          <w:sz w:val="28"/>
          <w:szCs w:val="28"/>
        </w:rPr>
        <w:t xml:space="preserve">I sostituti d’imposta di cui al comma 2 compensano l’incentivo erogato mediante l’istituto di cui all’articolo 17 del decreto legislativo 9 luglio 1997, n. 241. 4. All'onere derivante dall'attuazione del presente articolo si provvede ai sensi dell’articolo 126. </w:t>
      </w:r>
    </w:p>
    <w:p w14:paraId="4A2A6505" w14:textId="11E9A3A8" w:rsidR="00696D73" w:rsidRDefault="00696D73" w:rsidP="00696D73">
      <w:pPr>
        <w:spacing w:after="0" w:line="360" w:lineRule="auto"/>
        <w:jc w:val="both"/>
        <w:rPr>
          <w:rFonts w:ascii="Gill Sans MT" w:hAnsi="Gill Sans MT"/>
          <w:sz w:val="28"/>
          <w:szCs w:val="28"/>
        </w:rPr>
      </w:pPr>
    </w:p>
    <w:p w14:paraId="4420EE6C" w14:textId="35C0B74A" w:rsidR="00696D73" w:rsidRPr="00696D73" w:rsidRDefault="00696D73" w:rsidP="00696D73">
      <w:pPr>
        <w:spacing w:after="0" w:line="360" w:lineRule="auto"/>
        <w:ind w:left="413"/>
        <w:jc w:val="both"/>
        <w:rPr>
          <w:rFonts w:ascii="Gill Sans MT" w:hAnsi="Gill Sans MT"/>
          <w:b/>
          <w:bCs/>
          <w:i/>
          <w:iCs/>
          <w:sz w:val="28"/>
          <w:szCs w:val="28"/>
        </w:rPr>
      </w:pPr>
      <w:r w:rsidRPr="00696D73">
        <w:rPr>
          <w:rFonts w:ascii="Gill Sans MT" w:hAnsi="Gill Sans MT"/>
          <w:b/>
          <w:bCs/>
          <w:i/>
          <w:iCs/>
          <w:sz w:val="28"/>
          <w:szCs w:val="28"/>
        </w:rPr>
        <w:t xml:space="preserve">È riconosciuto, ai titolari di redditi di lavoro dipendente che possiedono un reddito complessivo da lavoro dipendente dell’anno precedente di importo non superiore a 40.000 euro, un premio, per il mese di marzo 2020, che non concorre alla formazione del reddito, pari a 100 euro. Detto premio è da rapportare al numero di giorni di lavoro svolti nella propria sede di lavoro nel predetto mese. </w:t>
      </w:r>
    </w:p>
    <w:p w14:paraId="4B382644" w14:textId="77777777" w:rsidR="00696D73" w:rsidRPr="00696D73" w:rsidRDefault="00696D73" w:rsidP="00696D73">
      <w:pPr>
        <w:spacing w:after="0" w:line="360" w:lineRule="auto"/>
        <w:jc w:val="both"/>
        <w:rPr>
          <w:rFonts w:ascii="Gill Sans MT" w:hAnsi="Gill Sans MT"/>
          <w:sz w:val="28"/>
          <w:szCs w:val="28"/>
        </w:rPr>
      </w:pPr>
    </w:p>
    <w:p w14:paraId="391306BB" w14:textId="77777777" w:rsidR="00547079" w:rsidRDefault="00547079">
      <w:pPr>
        <w:rPr>
          <w:rFonts w:ascii="Gill Sans MT" w:hAnsi="Gill Sans MT"/>
          <w:sz w:val="28"/>
          <w:szCs w:val="28"/>
        </w:rPr>
      </w:pPr>
      <w:r>
        <w:rPr>
          <w:rFonts w:ascii="Gill Sans MT" w:hAnsi="Gill Sans MT"/>
          <w:sz w:val="28"/>
          <w:szCs w:val="28"/>
        </w:rPr>
        <w:br w:type="page"/>
      </w:r>
    </w:p>
    <w:p w14:paraId="34FE4EED" w14:textId="77777777" w:rsidR="002A1197" w:rsidRDefault="005D4B64" w:rsidP="004F71A3">
      <w:pPr>
        <w:spacing w:after="0" w:line="360" w:lineRule="auto"/>
        <w:ind w:left="413"/>
        <w:jc w:val="both"/>
        <w:rPr>
          <w:rStyle w:val="Titolo2Carattere"/>
        </w:rPr>
      </w:pPr>
      <w:bookmarkStart w:id="8" w:name="_Toc35898811"/>
      <w:r w:rsidRPr="002A1197">
        <w:rPr>
          <w:rStyle w:val="Titolo2Carattere"/>
        </w:rPr>
        <w:t>Art. 67 (Sospensione dei termini relativi all’attività degli uffici degli enti impositori)</w:t>
      </w:r>
      <w:bookmarkEnd w:id="8"/>
    </w:p>
    <w:p w14:paraId="2BB3A5EA" w14:textId="77777777" w:rsidR="002A1197" w:rsidRPr="002A1197" w:rsidRDefault="005D4B64" w:rsidP="00D60EC4">
      <w:pPr>
        <w:pStyle w:val="Paragrafoelenco"/>
        <w:numPr>
          <w:ilvl w:val="0"/>
          <w:numId w:val="6"/>
        </w:numPr>
        <w:spacing w:after="0" w:line="360" w:lineRule="auto"/>
        <w:jc w:val="both"/>
        <w:rPr>
          <w:rFonts w:ascii="Gill Sans MT" w:hAnsi="Gill Sans MT"/>
          <w:sz w:val="28"/>
          <w:szCs w:val="28"/>
        </w:rPr>
      </w:pPr>
      <w:r w:rsidRPr="00255F83">
        <w:rPr>
          <w:rFonts w:ascii="Gill Sans MT" w:hAnsi="Gill Sans MT"/>
          <w:sz w:val="28"/>
          <w:szCs w:val="28"/>
          <w:highlight w:val="yellow"/>
        </w:rPr>
        <w:t>Sono sospesi dall’8 marzo al 31 maggio 2020 i termini relativi alle attività di liquidazione, di controllo, di accertamento, di riscossione e di contenzioso, da parte degli uffici degli enti impositori. Sono, altresì, sospesi, dall’8 marzo al 31 maggio 2020, i termini per fornire risposta alle istanze di interpello, ivi comprese quelle da rendere a seguito della presentazione della documentazione integrativa, di cui all’articolo 11 della legge 27 luglio 2000, n. 212, all’articolo 6 del decreto legislativo 5 agosto 2015, n. 128, e all’articolo 2 del decreto legislativo 14 settembre 2015, n. 147. Per il medesimo periodo, è, altresì, sospeso il termine previsto dall’articolo 3 del decreto legislativo 24 settembre 2015, n. 156, per la regolarizzazione delle istanze di interpello di cui al periodo precedente. Sono inoltre sospesi i termini di cui all’articolo 7, comma 2, del decreto legislativo 5 agosto 2015, n. 128, i termini di cui all’articolo 1–bis del decreto-legge 24 aprile 2017, n. 50, e di cui agli articoli 31-ter e 31-quater del D.P.R. 29 settembre 1973, n. 600, nonché i termini relativi alle procedure di cui all’articolo 1, commi da 37 a 43, della legge 23 dicembre 2014, n. 190.</w:t>
      </w:r>
      <w:r w:rsidRPr="002A1197">
        <w:rPr>
          <w:rFonts w:ascii="Gill Sans MT" w:hAnsi="Gill Sans MT"/>
          <w:sz w:val="28"/>
          <w:szCs w:val="28"/>
        </w:rPr>
        <w:t xml:space="preserve"> </w:t>
      </w:r>
    </w:p>
    <w:p w14:paraId="1D6A73E2" w14:textId="7AA51F6E" w:rsidR="002A1197" w:rsidRPr="002A1197" w:rsidRDefault="005D4B64" w:rsidP="00D60EC4">
      <w:pPr>
        <w:pStyle w:val="Paragrafoelenco"/>
        <w:numPr>
          <w:ilvl w:val="0"/>
          <w:numId w:val="6"/>
        </w:numPr>
        <w:spacing w:after="0" w:line="360" w:lineRule="auto"/>
        <w:jc w:val="both"/>
        <w:rPr>
          <w:rFonts w:ascii="Gill Sans MT" w:hAnsi="Gill Sans MT"/>
          <w:sz w:val="28"/>
          <w:szCs w:val="28"/>
        </w:rPr>
      </w:pPr>
      <w:r w:rsidRPr="002A1197">
        <w:rPr>
          <w:rFonts w:ascii="Gill Sans MT" w:hAnsi="Gill Sans MT"/>
          <w:sz w:val="28"/>
          <w:szCs w:val="28"/>
        </w:rPr>
        <w:t xml:space="preserve">In relazione alle istanze di interpello di cui al comma precedente, presentate nel periodo di sospensione, i termini per la risposta previsti dalle relative disposizioni, nonché il termine previsto per la loro regolarizzazione, come stabilito dall’articolo 3 del decreto legislativo 24 settembre 2015, n. 156, iniziano a decorrere dal primo giorno del mese successivo al termine del periodo di sospensione. Durante il periodo di sospensione, la presentazione delle predette istanze di interpello e di consulenza giuridica è consentita esclusivamente per via telematica, attraverso l’impiego della posta elettronica certificata di cui al decreto del Presidente della Repubblica 11 febbraio 2005, n. 68, ovvero, per i soggetti non residenti che non si avvalgono di un domiciliatario nel territorio dello Stato, mediante l’invio alla casella di posta elettronica ordinaria div.contr.interpello@agenziaentrate.it. </w:t>
      </w:r>
    </w:p>
    <w:p w14:paraId="1BE0FEF2" w14:textId="77777777" w:rsidR="002A1197" w:rsidRPr="002A1197" w:rsidRDefault="005D4B64" w:rsidP="00D60EC4">
      <w:pPr>
        <w:pStyle w:val="Paragrafoelenco"/>
        <w:numPr>
          <w:ilvl w:val="0"/>
          <w:numId w:val="6"/>
        </w:numPr>
        <w:spacing w:after="0" w:line="360" w:lineRule="auto"/>
        <w:jc w:val="both"/>
        <w:rPr>
          <w:rFonts w:ascii="Gill Sans MT" w:hAnsi="Gill Sans MT"/>
          <w:sz w:val="28"/>
          <w:szCs w:val="28"/>
        </w:rPr>
      </w:pPr>
      <w:r w:rsidRPr="002A1197">
        <w:rPr>
          <w:rFonts w:ascii="Gill Sans MT" w:hAnsi="Gill Sans MT"/>
          <w:sz w:val="28"/>
          <w:szCs w:val="28"/>
        </w:rPr>
        <w:t xml:space="preserve">Sono, altresì, sospese, dall’8 marzo al 31 maggio 2020, le attività, non aventi carattere di indifferibilità ed urgenza, consistenti nelle risposte alle istanze, formulate ai sensi degli articoli 492-bis del </w:t>
      </w:r>
      <w:proofErr w:type="spellStart"/>
      <w:r w:rsidRPr="002A1197">
        <w:rPr>
          <w:rFonts w:ascii="Gill Sans MT" w:hAnsi="Gill Sans MT"/>
          <w:sz w:val="28"/>
          <w:szCs w:val="28"/>
        </w:rPr>
        <w:t>c.p.c</w:t>
      </w:r>
      <w:proofErr w:type="spellEnd"/>
      <w:r w:rsidRPr="002A1197">
        <w:rPr>
          <w:rFonts w:ascii="Gill Sans MT" w:hAnsi="Gill Sans MT"/>
          <w:sz w:val="28"/>
          <w:szCs w:val="28"/>
        </w:rPr>
        <w:t xml:space="preserve">, 155-quater, 155-quinquies e 155-sexies delle disposizioni di attuazione, di accesso alla banca dati dell’Anagrafe Tributaria, compreso l’Archivio dei rapporti finanziari, autorizzate dai Presidenti, oppure dai giudici delegati, nonché le risposte alle istanze formulate ai sensi dell’articolo 22 della legge 7 agosto, n. 241, e dell’articolo 5 del decreto legislativo 14 marzo 2013, n. 33. </w:t>
      </w:r>
    </w:p>
    <w:p w14:paraId="619A7050" w14:textId="2B133B91" w:rsidR="00547079" w:rsidRPr="002A1197" w:rsidRDefault="005D4B64" w:rsidP="00D60EC4">
      <w:pPr>
        <w:pStyle w:val="Paragrafoelenco"/>
        <w:numPr>
          <w:ilvl w:val="0"/>
          <w:numId w:val="6"/>
        </w:numPr>
        <w:spacing w:after="0" w:line="360" w:lineRule="auto"/>
        <w:jc w:val="both"/>
        <w:rPr>
          <w:rFonts w:ascii="Gill Sans MT" w:hAnsi="Gill Sans MT"/>
          <w:sz w:val="28"/>
          <w:szCs w:val="28"/>
        </w:rPr>
      </w:pPr>
      <w:r w:rsidRPr="002A1197">
        <w:rPr>
          <w:rFonts w:ascii="Gill Sans MT" w:hAnsi="Gill Sans MT"/>
          <w:sz w:val="28"/>
          <w:szCs w:val="28"/>
        </w:rPr>
        <w:t xml:space="preserve">Con riferimento ai termini di prescrizione e decadenza relativi all’attività degli uffici degli enti impositori si applica, anche in deroga alle disposizioni dell’articolo 3, comma 3, della legge 27 luglio 2000, n. 212, l’articolo 12 del decreto legislativo 24 settembre 2015, n. 159. </w:t>
      </w:r>
    </w:p>
    <w:p w14:paraId="6A68DEDE" w14:textId="77777777" w:rsidR="00255F83" w:rsidRDefault="00255F83">
      <w:pPr>
        <w:rPr>
          <w:rFonts w:ascii="Gill Sans MT" w:hAnsi="Gill Sans MT"/>
          <w:sz w:val="28"/>
          <w:szCs w:val="28"/>
        </w:rPr>
      </w:pPr>
    </w:p>
    <w:p w14:paraId="52632412" w14:textId="77777777" w:rsidR="00145E6C" w:rsidRDefault="00145E6C" w:rsidP="00145E6C">
      <w:pPr>
        <w:spacing w:after="0" w:line="360" w:lineRule="auto"/>
        <w:ind w:left="413"/>
        <w:jc w:val="both"/>
        <w:rPr>
          <w:rFonts w:ascii="Gill Sans MT" w:hAnsi="Gill Sans MT"/>
          <w:b/>
          <w:bCs/>
          <w:i/>
          <w:iCs/>
          <w:sz w:val="28"/>
          <w:szCs w:val="28"/>
        </w:rPr>
      </w:pPr>
      <w:r w:rsidRPr="00145E6C">
        <w:rPr>
          <w:rFonts w:ascii="Gill Sans MT" w:hAnsi="Gill Sans MT"/>
          <w:b/>
          <w:bCs/>
          <w:i/>
          <w:iCs/>
          <w:sz w:val="28"/>
          <w:szCs w:val="28"/>
        </w:rPr>
        <w:t xml:space="preserve">Il comma 1 sospende dall’8 marzo al 31 maggio 2020 i termini di tutte le attività di liquidazione, controllo, accertamento e riscossione e di contenzioso da parte di tutti gli enti impositori, quindi anche dei Comuni. Si deve ritenere che la sospensione operi anche sui termini per la riscossione coattiva del credito tributario, quali quelli del nuovo accertamento esecutivo, dettati dall’articolo 1, commi 792 e </w:t>
      </w:r>
      <w:proofErr w:type="spellStart"/>
      <w:r w:rsidRPr="00145E6C">
        <w:rPr>
          <w:rFonts w:ascii="Gill Sans MT" w:hAnsi="Gill Sans MT"/>
          <w:b/>
          <w:bCs/>
          <w:i/>
          <w:iCs/>
          <w:sz w:val="28"/>
          <w:szCs w:val="28"/>
        </w:rPr>
        <w:t>ss</w:t>
      </w:r>
      <w:proofErr w:type="spellEnd"/>
      <w:r w:rsidRPr="00145E6C">
        <w:rPr>
          <w:rFonts w:ascii="Gill Sans MT" w:hAnsi="Gill Sans MT"/>
          <w:b/>
          <w:bCs/>
          <w:i/>
          <w:iCs/>
          <w:sz w:val="28"/>
          <w:szCs w:val="28"/>
        </w:rPr>
        <w:t xml:space="preserve"> della legge n.160 del 2020- legge di bilancio 2020. Tra le attività sospese figura anche l’attività di contenzioso. Ad oggi, le uniche disposizioni adottate relativamente al contenzioso tributario riguardavano la sola “zona rossa” originaria (dl n.11/2020, artt. 1, 2 e 3), oggi sostituite dall’articolo 83 del presente decreto. Appare problematico il coordinamento tra la norma in commento e il menzionato art. 83. Quest’ultimo prevede infatti la proroga al 15 aprile 2020 delle udienze e la sospensione dei termini nei procedimenti civili, penali, tributari e militari. Non pare tuttavia dubbio che il riferimento operato dall’articolo 67 in commento riguardi anche il contenzioso tributario. Sembra opportuno un coordinamento tra le disposizioni varate in contingenza dell’emergenza, per dare certezza agli uffici comunali impegnati nelle attività di recupero delle entrate. L’art. 67, inoltre, sospende dall’8 marzo al 31 maggio anche i termini per le risposte da parte degli enti impositori alle istanze di interpello e i termini per le risposte dovute a seguito di presentazione di documentazione integrativa, eventualmente richiesta dallo stesso ente impositore. Sono parimenti rinviati anche i termini di 30 giorni entro cui gli enti impositori invitano i contribuenti alla regolarizzazione delle istanze di interpello già proposte, ma tale norma non sembra direttamente applicabile ai Comuni. Sono infine rinviati i seguenti termini: • ammissione al regime di adempimento collaborativo da parte dell’Agenzia delle entrate; • adesione da parte dell’Agenzia delle entrate a richieste di attivazione di procedura di cooperazione e collaborazione rafforzata per la definizione dei debiti tributari da parte di società che appartengono a gruppi multinazionali con ricavi maggiori di un miliardo di euro annui; • richiesta di accordi preventivi da parte delle imprese internazionali all’Agenzia delle entrate; di riconoscimento, da parte dell’Agenzia delle entrate, della rettifica in diminuzione del reddito tra imprese associate con attività internazionale. </w:t>
      </w:r>
    </w:p>
    <w:p w14:paraId="7E671EB7" w14:textId="22EC2EA6" w:rsidR="00145E6C" w:rsidRDefault="00145E6C" w:rsidP="00145E6C">
      <w:pPr>
        <w:spacing w:after="0" w:line="360" w:lineRule="auto"/>
        <w:ind w:left="413"/>
        <w:jc w:val="both"/>
        <w:rPr>
          <w:rFonts w:ascii="Gill Sans MT" w:hAnsi="Gill Sans MT"/>
          <w:b/>
          <w:bCs/>
          <w:i/>
          <w:iCs/>
          <w:sz w:val="28"/>
          <w:szCs w:val="28"/>
        </w:rPr>
      </w:pPr>
      <w:r w:rsidRPr="00145E6C">
        <w:rPr>
          <w:rFonts w:ascii="Gill Sans MT" w:hAnsi="Gill Sans MT"/>
          <w:b/>
          <w:bCs/>
          <w:i/>
          <w:iCs/>
          <w:sz w:val="28"/>
          <w:szCs w:val="28"/>
        </w:rPr>
        <w:t xml:space="preserve">A norma del comma 2, con riferimento alle istanze di interpello presentate nel periodo </w:t>
      </w:r>
      <w:proofErr w:type="spellStart"/>
      <w:r w:rsidRPr="00145E6C">
        <w:rPr>
          <w:rFonts w:ascii="Gill Sans MT" w:hAnsi="Gill Sans MT"/>
          <w:b/>
          <w:bCs/>
          <w:i/>
          <w:iCs/>
          <w:sz w:val="28"/>
          <w:szCs w:val="28"/>
        </w:rPr>
        <w:t>disospensione</w:t>
      </w:r>
      <w:proofErr w:type="spellEnd"/>
      <w:r w:rsidRPr="00145E6C">
        <w:rPr>
          <w:rFonts w:ascii="Gill Sans MT" w:hAnsi="Gill Sans MT"/>
          <w:b/>
          <w:bCs/>
          <w:i/>
          <w:iCs/>
          <w:sz w:val="28"/>
          <w:szCs w:val="28"/>
        </w:rPr>
        <w:t xml:space="preserve">, riprendono a decorrere dal primo giorno del mese successivo al termine del periodo di sospensione, i termini per la risposta previsti dalle relative disposizioni, nonché il termine per la loro regolarizzazione (30 giorni).Tale disposizione non sembra interessare i Comuni. Durante il periodo di sospensione, la presentazione delle predette istanze di interpello e di consulenza giuridica è consentita esclusivamente per via telematica, attraverso l’impiego della posta elettronica certificata ovvero, per i soggetti non residenti che non si avvalgono di un domiciliatario nel territorio dello Stato, mediante l’invio alla casella di posta elettronica ordinaria: </w:t>
      </w:r>
      <w:hyperlink r:id="rId6" w:history="1">
        <w:r w:rsidRPr="00113882">
          <w:rPr>
            <w:rStyle w:val="Collegamentoipertestuale"/>
            <w:rFonts w:ascii="Gill Sans MT" w:hAnsi="Gill Sans MT"/>
            <w:b/>
            <w:bCs/>
            <w:i/>
            <w:iCs/>
            <w:sz w:val="28"/>
            <w:szCs w:val="28"/>
          </w:rPr>
          <w:t>div.contr.interpello@agenziaentrate.it</w:t>
        </w:r>
      </w:hyperlink>
      <w:r w:rsidRPr="00145E6C">
        <w:rPr>
          <w:rFonts w:ascii="Gill Sans MT" w:hAnsi="Gill Sans MT"/>
          <w:b/>
          <w:bCs/>
          <w:i/>
          <w:iCs/>
          <w:sz w:val="28"/>
          <w:szCs w:val="28"/>
        </w:rPr>
        <w:t xml:space="preserve"> </w:t>
      </w:r>
    </w:p>
    <w:p w14:paraId="2BC658C1" w14:textId="77777777" w:rsidR="00145E6C" w:rsidRDefault="00145E6C" w:rsidP="00145E6C">
      <w:pPr>
        <w:spacing w:after="0" w:line="360" w:lineRule="auto"/>
        <w:ind w:left="413"/>
        <w:jc w:val="both"/>
        <w:rPr>
          <w:rFonts w:ascii="Gill Sans MT" w:hAnsi="Gill Sans MT"/>
          <w:b/>
          <w:bCs/>
          <w:i/>
          <w:iCs/>
          <w:sz w:val="28"/>
          <w:szCs w:val="28"/>
        </w:rPr>
      </w:pPr>
      <w:r w:rsidRPr="00145E6C">
        <w:rPr>
          <w:rFonts w:ascii="Gill Sans MT" w:hAnsi="Gill Sans MT"/>
          <w:b/>
          <w:bCs/>
          <w:i/>
          <w:iCs/>
          <w:sz w:val="28"/>
          <w:szCs w:val="28"/>
        </w:rPr>
        <w:t xml:space="preserve">Il comma 3 sospende dall’8 marzo al 31 maggio 2020 le attività, non aventi carattere di indifferibilità ed urgenza, consistenti nelle risposte alle seguenti istanze: • di esecuzione forzata da parte del creditore al presidente del tribunale del luogo in cui il debitore ha la residenza; • di accesso alla banca dati dell’Anagrafe tributaria; • di istanza di accesso civico a dati e documenti. </w:t>
      </w:r>
    </w:p>
    <w:p w14:paraId="6AE71FCE" w14:textId="59C66966" w:rsidR="00145E6C" w:rsidRDefault="00145E6C" w:rsidP="00145E6C">
      <w:pPr>
        <w:spacing w:after="0" w:line="360" w:lineRule="auto"/>
        <w:ind w:left="413"/>
        <w:jc w:val="both"/>
        <w:rPr>
          <w:rFonts w:ascii="Gill Sans MT" w:hAnsi="Gill Sans MT"/>
          <w:b/>
          <w:bCs/>
          <w:i/>
          <w:iCs/>
          <w:sz w:val="28"/>
          <w:szCs w:val="28"/>
        </w:rPr>
      </w:pPr>
      <w:r w:rsidRPr="00145E6C">
        <w:rPr>
          <w:rFonts w:ascii="Gill Sans MT" w:hAnsi="Gill Sans MT"/>
          <w:b/>
          <w:bCs/>
          <w:i/>
          <w:iCs/>
          <w:sz w:val="28"/>
          <w:szCs w:val="28"/>
        </w:rPr>
        <w:t>Il comma 4 rende applicabile, in deroga allo Statuto dei diritti del contribuente, l’art. 12, d.lgs. 159/2015. In base a tale norma relativa alle conseguenze fiscali e procedurali delle sospensioni disposte a fronte di eventi calamitosi, i termini di prescrizione e decadenza degli uffici degli enti impositori – tra cui i Comuni - che scadono entro il 2020, sono prorogati fino al 31 dicembre del secondo anno successivo alla fine del periodo di sospensione (prevedibilmente il 2022).</w:t>
      </w:r>
    </w:p>
    <w:p w14:paraId="091F9995" w14:textId="4407BC32" w:rsidR="00145E6C" w:rsidRPr="00255F83" w:rsidRDefault="00145E6C" w:rsidP="00145E6C">
      <w:pPr>
        <w:spacing w:after="0" w:line="360" w:lineRule="auto"/>
        <w:ind w:left="413"/>
        <w:jc w:val="right"/>
        <w:rPr>
          <w:rFonts w:ascii="Gill Sans MT" w:hAnsi="Gill Sans MT"/>
          <w:b/>
          <w:bCs/>
          <w:i/>
          <w:iCs/>
          <w:sz w:val="28"/>
          <w:szCs w:val="28"/>
        </w:rPr>
      </w:pPr>
      <w:r>
        <w:rPr>
          <w:rFonts w:ascii="Gill Sans MT" w:hAnsi="Gill Sans MT"/>
          <w:b/>
          <w:bCs/>
          <w:i/>
          <w:iCs/>
          <w:sz w:val="28"/>
          <w:szCs w:val="28"/>
        </w:rPr>
        <w:t>(Fonte: note di lettura IFEL)</w:t>
      </w:r>
    </w:p>
    <w:p w14:paraId="5D5D95E3" w14:textId="28589C17" w:rsidR="00547079" w:rsidRDefault="00547079">
      <w:pPr>
        <w:rPr>
          <w:rFonts w:ascii="Gill Sans MT" w:hAnsi="Gill Sans MT"/>
          <w:sz w:val="28"/>
          <w:szCs w:val="28"/>
        </w:rPr>
      </w:pPr>
      <w:r>
        <w:rPr>
          <w:rFonts w:ascii="Gill Sans MT" w:hAnsi="Gill Sans MT"/>
          <w:sz w:val="28"/>
          <w:szCs w:val="28"/>
        </w:rPr>
        <w:br w:type="page"/>
      </w:r>
    </w:p>
    <w:p w14:paraId="7E9DE6E4" w14:textId="77777777" w:rsidR="002E284C" w:rsidRDefault="005D4B64" w:rsidP="002E284C">
      <w:pPr>
        <w:pStyle w:val="Titolo2"/>
      </w:pPr>
      <w:bookmarkStart w:id="9" w:name="_Toc35898812"/>
      <w:r w:rsidRPr="004F71A3">
        <w:t>Art. 68 (Sospensione dei termini di versamento dei carichi affidati all'agente della riscossione)</w:t>
      </w:r>
      <w:bookmarkEnd w:id="9"/>
      <w:r w:rsidRPr="004F71A3">
        <w:t xml:space="preserve"> </w:t>
      </w:r>
    </w:p>
    <w:p w14:paraId="476FD93B" w14:textId="77777777" w:rsidR="002E284C" w:rsidRPr="002E284C" w:rsidRDefault="005D4B64" w:rsidP="00D60EC4">
      <w:pPr>
        <w:pStyle w:val="Paragrafoelenco"/>
        <w:numPr>
          <w:ilvl w:val="0"/>
          <w:numId w:val="7"/>
        </w:numPr>
        <w:spacing w:after="0" w:line="360" w:lineRule="auto"/>
        <w:jc w:val="both"/>
        <w:rPr>
          <w:rFonts w:ascii="Gill Sans MT" w:hAnsi="Gill Sans MT"/>
          <w:sz w:val="28"/>
          <w:szCs w:val="28"/>
        </w:rPr>
      </w:pPr>
      <w:r w:rsidRPr="00255F83">
        <w:rPr>
          <w:rFonts w:ascii="Gill Sans MT" w:hAnsi="Gill Sans MT"/>
          <w:sz w:val="28"/>
          <w:szCs w:val="28"/>
          <w:highlight w:val="yellow"/>
        </w:rPr>
        <w:t>Con riferimento alle entrate tributarie e non tributarie, sono sospesi i termini dei versamenti, scadenti nel periodo dall’8 marzo al 31 maggio 2020, derivanti da cartelle di pagamento emesse dagli agenti della riscossione, nonché dagli avvisi previsti dagli articoli 29 e 30 del decreto-legge 31 maggio 2010, n. 78, convertito, con modificazioni, dalla legge 31 luglio 2010, n. 122. I versamenti oggetto di sospensione devono essere effettuati in unica soluzione entro il mese successivo al termine del periodo di sospensione. Non si procede al rimborso di quanto già versato.</w:t>
      </w:r>
      <w:r w:rsidRPr="002E284C">
        <w:rPr>
          <w:rFonts w:ascii="Gill Sans MT" w:hAnsi="Gill Sans MT"/>
          <w:sz w:val="28"/>
          <w:szCs w:val="28"/>
        </w:rPr>
        <w:t xml:space="preserve"> Si applicano le disposizioni di cui all’articolo 12 del decreto legislativo 24 settembre 2015, n. 159. </w:t>
      </w:r>
    </w:p>
    <w:p w14:paraId="15BC4D0F" w14:textId="77777777" w:rsidR="002E284C" w:rsidRPr="002E284C" w:rsidRDefault="005D4B64" w:rsidP="00D60EC4">
      <w:pPr>
        <w:pStyle w:val="Paragrafoelenco"/>
        <w:numPr>
          <w:ilvl w:val="0"/>
          <w:numId w:val="7"/>
        </w:numPr>
        <w:spacing w:after="0" w:line="360" w:lineRule="auto"/>
        <w:jc w:val="both"/>
        <w:rPr>
          <w:rFonts w:ascii="Gill Sans MT" w:hAnsi="Gill Sans MT"/>
          <w:sz w:val="28"/>
          <w:szCs w:val="28"/>
        </w:rPr>
      </w:pPr>
      <w:r w:rsidRPr="002E284C">
        <w:rPr>
          <w:rFonts w:ascii="Gill Sans MT" w:hAnsi="Gill Sans MT"/>
          <w:sz w:val="28"/>
          <w:szCs w:val="28"/>
        </w:rPr>
        <w:t xml:space="preserve">Le disposizioni di cui al comma 1 si applicano anche agli atti di cui all'articolo 9, commi da 3-bis a 3- sexies, del decreto-legge 2 marzo 2012, n. 16, convertito, con modificazioni, dalla legge 26 aprile 2012, n. 44, e alle ingiunzioni di cui al regio decreto 14 aprile 1910, n. 639, emesse dagli enti territoriali, nonché agli atti di cui all'articolo 1, comma 792, della legge 27 dicembre 2019, n. 160. </w:t>
      </w:r>
    </w:p>
    <w:p w14:paraId="4234E015" w14:textId="77777777" w:rsidR="002E284C" w:rsidRPr="002E284C" w:rsidRDefault="005D4B64" w:rsidP="00D60EC4">
      <w:pPr>
        <w:pStyle w:val="Paragrafoelenco"/>
        <w:numPr>
          <w:ilvl w:val="0"/>
          <w:numId w:val="7"/>
        </w:numPr>
        <w:spacing w:after="0" w:line="360" w:lineRule="auto"/>
        <w:jc w:val="both"/>
        <w:rPr>
          <w:rFonts w:ascii="Gill Sans MT" w:hAnsi="Gill Sans MT"/>
          <w:sz w:val="28"/>
          <w:szCs w:val="28"/>
        </w:rPr>
      </w:pPr>
      <w:r w:rsidRPr="002E284C">
        <w:rPr>
          <w:rFonts w:ascii="Gill Sans MT" w:hAnsi="Gill Sans MT"/>
          <w:sz w:val="28"/>
          <w:szCs w:val="28"/>
        </w:rPr>
        <w:t xml:space="preserve">E’ differito al 31maggio il termine di versamento del 28 febbraio 2020 di cui all'articolo 3, commi 2, lettera b), e 23, e all'articolo 5, comma 1, lettera d), del decreto-legge 23 ottobre 2018, n. 119, convertito, con modificazioni, dalla legge 17 dicembre 2018, n. 136, nonché all'articolo 16-bis, comma 1, lettera b), n. 2, del decreto-legge 30 aprile 2019, n. 34, convertito, con modificazioni, dalla legge 28 giugno 2019, n. 58, e il termine di versamento del 31 marzo 2020 di cui all'articolo 1, comma 190, della legge 30 dicembre 2018, n. 145. </w:t>
      </w:r>
    </w:p>
    <w:p w14:paraId="009F643C" w14:textId="7B4006F9" w:rsidR="00547079" w:rsidRDefault="005D4B64" w:rsidP="00D60EC4">
      <w:pPr>
        <w:pStyle w:val="Paragrafoelenco"/>
        <w:numPr>
          <w:ilvl w:val="0"/>
          <w:numId w:val="7"/>
        </w:numPr>
        <w:spacing w:after="0" w:line="360" w:lineRule="auto"/>
        <w:jc w:val="both"/>
        <w:rPr>
          <w:rFonts w:ascii="Gill Sans MT" w:hAnsi="Gill Sans MT"/>
          <w:sz w:val="28"/>
          <w:szCs w:val="28"/>
        </w:rPr>
      </w:pPr>
      <w:r w:rsidRPr="002E284C">
        <w:rPr>
          <w:rFonts w:ascii="Gill Sans MT" w:hAnsi="Gill Sans MT"/>
          <w:sz w:val="28"/>
          <w:szCs w:val="28"/>
        </w:rPr>
        <w:t xml:space="preserve">In considerazione delle previsioni contenute nei commi 1 e 2 del presente articolo, e in deroga alle disposizioni di cui all’articolo 19, comma 1, del decreto legislativo 13 aprile 1999, n.112, le comunicazioni di inesigibilità relative alle quote affidate agli agenti della riscossione nell’anno 2018, nell’anno 2019 e nell’anno 2020 sono presentate, rispettivamente, entro il 31 dicembre 2023, entro il 31 dicembre 2024 e entro il 31 dicembre 2025. </w:t>
      </w:r>
    </w:p>
    <w:p w14:paraId="625881BB" w14:textId="64191D7C" w:rsidR="00255F83" w:rsidRDefault="00255F83" w:rsidP="00255F83">
      <w:pPr>
        <w:spacing w:after="0" w:line="360" w:lineRule="auto"/>
        <w:jc w:val="both"/>
        <w:rPr>
          <w:rFonts w:ascii="Gill Sans MT" w:hAnsi="Gill Sans MT"/>
          <w:sz w:val="28"/>
          <w:szCs w:val="28"/>
        </w:rPr>
      </w:pPr>
    </w:p>
    <w:p w14:paraId="328D18DB" w14:textId="03E8C500" w:rsidR="00255F83" w:rsidRPr="00255F83" w:rsidRDefault="00255F83" w:rsidP="00255F83">
      <w:pPr>
        <w:spacing w:after="0" w:line="360" w:lineRule="auto"/>
        <w:jc w:val="both"/>
        <w:rPr>
          <w:rFonts w:ascii="Gill Sans MT" w:hAnsi="Gill Sans MT"/>
          <w:b/>
          <w:bCs/>
          <w:i/>
          <w:iCs/>
          <w:sz w:val="28"/>
          <w:szCs w:val="28"/>
        </w:rPr>
      </w:pPr>
      <w:r w:rsidRPr="00255F83">
        <w:rPr>
          <w:rFonts w:ascii="Gill Sans MT" w:hAnsi="Gill Sans MT"/>
          <w:b/>
          <w:bCs/>
          <w:i/>
          <w:iCs/>
          <w:sz w:val="28"/>
          <w:szCs w:val="28"/>
        </w:rPr>
        <w:t>Con riferimento alle entrate tributarie e non tributarie, sono sospesi i termini dei versamenti, scadenti nel periodo dall’8 marzo al 31 maggio 2020, derivanti da cartelle di pagamento emesse dagli agenti della riscossione. I versamenti oggetto di sospensione devono essere effettuati in unica soluzione entro il mese successivo al termine del periodo di sospensione. Non si procede al rimborso di quanto già versato.</w:t>
      </w:r>
    </w:p>
    <w:p w14:paraId="72320957" w14:textId="77777777" w:rsidR="00547079" w:rsidRDefault="00547079">
      <w:pPr>
        <w:rPr>
          <w:rFonts w:ascii="Gill Sans MT" w:hAnsi="Gill Sans MT"/>
          <w:sz w:val="28"/>
          <w:szCs w:val="28"/>
        </w:rPr>
      </w:pPr>
      <w:r>
        <w:rPr>
          <w:rFonts w:ascii="Gill Sans MT" w:hAnsi="Gill Sans MT"/>
          <w:sz w:val="28"/>
          <w:szCs w:val="28"/>
        </w:rPr>
        <w:br w:type="page"/>
      </w:r>
    </w:p>
    <w:p w14:paraId="5E8867B8" w14:textId="77777777" w:rsidR="002E284C" w:rsidRDefault="005D4B64" w:rsidP="002E284C">
      <w:pPr>
        <w:pStyle w:val="Titolo2"/>
      </w:pPr>
      <w:bookmarkStart w:id="10" w:name="_Toc35898813"/>
      <w:r w:rsidRPr="004F71A3">
        <w:t>Art. 73 (Semplificazioni in materia di organi collegiali)</w:t>
      </w:r>
      <w:bookmarkEnd w:id="10"/>
      <w:r w:rsidRPr="004F71A3">
        <w:t xml:space="preserve"> </w:t>
      </w:r>
    </w:p>
    <w:p w14:paraId="1EA6A9A7" w14:textId="77777777" w:rsidR="002E284C" w:rsidRPr="00F45D98" w:rsidRDefault="005D4B64" w:rsidP="00D60EC4">
      <w:pPr>
        <w:pStyle w:val="Paragrafoelenco"/>
        <w:numPr>
          <w:ilvl w:val="0"/>
          <w:numId w:val="12"/>
        </w:numPr>
        <w:spacing w:after="0" w:line="360" w:lineRule="auto"/>
        <w:jc w:val="both"/>
        <w:rPr>
          <w:rFonts w:ascii="Gill Sans MT" w:hAnsi="Gill Sans MT"/>
          <w:sz w:val="28"/>
          <w:szCs w:val="28"/>
          <w:highlight w:val="yellow"/>
        </w:rPr>
      </w:pPr>
      <w:r w:rsidRPr="00F45D98">
        <w:rPr>
          <w:rFonts w:ascii="Gill Sans MT" w:hAnsi="Gill Sans MT"/>
          <w:sz w:val="28"/>
          <w:szCs w:val="28"/>
          <w:highlight w:val="yellow"/>
        </w:rPr>
        <w:t xml:space="preserve">Al fine di contrastare e contenere la diffusione del virus COVID-19 e fino alla data di cessazione dello stato di emergenza deliberato dal Consiglio dei ministri il 31 gennaio 2020, i consigli dei comuni, delle province e delle città metropolitane e le giunte comunali, che non abbiano regolamentato modalità di svolgimento delle sedute in videoconferenza, possono riunirsi secondo tali modalità, nel rispetto di criteri di trasparenza e tracciabilità previamente fissati dal presidente del consiglio, ove previsto, o dal sindaco, purché siano individuati sistemi che consentano di identificare con certezza i partecipanti, sia assicurata la regolarità dello svolgimento delle sedute e vengano garantiti lo svolgimento delle funzioni di cui all’articolo 97 del decreto legislativo 18 agosto 2000, n. 267, nonché adeguata pubblicità delle sedute, ove previsto, secondo le modalità individuate da ciascun ente. </w:t>
      </w:r>
    </w:p>
    <w:p w14:paraId="4F5EB3D3" w14:textId="77777777" w:rsidR="002E284C" w:rsidRPr="002E284C" w:rsidRDefault="005D4B64" w:rsidP="00D60EC4">
      <w:pPr>
        <w:pStyle w:val="Paragrafoelenco"/>
        <w:numPr>
          <w:ilvl w:val="0"/>
          <w:numId w:val="12"/>
        </w:numPr>
        <w:spacing w:after="0" w:line="360" w:lineRule="auto"/>
        <w:jc w:val="both"/>
        <w:rPr>
          <w:rFonts w:ascii="Gill Sans MT" w:hAnsi="Gill Sans MT"/>
          <w:sz w:val="28"/>
          <w:szCs w:val="28"/>
        </w:rPr>
      </w:pPr>
      <w:r w:rsidRPr="002E284C">
        <w:rPr>
          <w:rFonts w:ascii="Gill Sans MT" w:hAnsi="Gill Sans MT"/>
          <w:sz w:val="28"/>
          <w:szCs w:val="28"/>
        </w:rPr>
        <w:t xml:space="preserve">Per lo stesso tempo previsto dal comma 1, i presidenti degli organi collegiali degli enti pubblici nazionali, anche articolati su base territoriale, nonché degli enti e degli organismi del sistema camerale, possono disporre lo svolgimento delle sedute dei predetti organi in videoconferenza, anche ove tale modalità non sia prevista negli atti regolamentari interni, garantendo comunque la certezza nell’identificazione dei partecipanti e la sicurezza delle comunicazioni. </w:t>
      </w:r>
    </w:p>
    <w:p w14:paraId="52ED683C" w14:textId="77777777" w:rsidR="002E284C" w:rsidRPr="002E284C" w:rsidRDefault="005D4B64" w:rsidP="00D60EC4">
      <w:pPr>
        <w:pStyle w:val="Paragrafoelenco"/>
        <w:numPr>
          <w:ilvl w:val="0"/>
          <w:numId w:val="12"/>
        </w:numPr>
        <w:spacing w:after="0" w:line="360" w:lineRule="auto"/>
        <w:jc w:val="both"/>
        <w:rPr>
          <w:rFonts w:ascii="Gill Sans MT" w:hAnsi="Gill Sans MT"/>
          <w:sz w:val="28"/>
          <w:szCs w:val="28"/>
        </w:rPr>
      </w:pPr>
      <w:r w:rsidRPr="002E284C">
        <w:rPr>
          <w:rFonts w:ascii="Gill Sans MT" w:hAnsi="Gill Sans MT"/>
          <w:sz w:val="28"/>
          <w:szCs w:val="28"/>
        </w:rPr>
        <w:t xml:space="preserve">Per lo stesso tempo di cui ai commi precedenti è sospesa l’applicazione delle disposizioni di cui all’articolo 1, commi 9 e 55, della legge 7 aprile 2014, n. 56, relativamente ai pareri delle assemblee dei sindaci e delle conferenze metropolitane per l’approvazione dei bilanci preventivi e consuntivi, nonché degli altri pareri richiesti dagli statuti provinciali e metropolitani. </w:t>
      </w:r>
    </w:p>
    <w:p w14:paraId="20963174" w14:textId="77777777" w:rsidR="002E284C" w:rsidRDefault="005D4B64" w:rsidP="00D60EC4">
      <w:pPr>
        <w:pStyle w:val="Paragrafoelenco"/>
        <w:numPr>
          <w:ilvl w:val="0"/>
          <w:numId w:val="12"/>
        </w:numPr>
        <w:spacing w:after="0" w:line="360" w:lineRule="auto"/>
        <w:jc w:val="both"/>
        <w:rPr>
          <w:rFonts w:ascii="Gill Sans MT" w:hAnsi="Gill Sans MT"/>
          <w:sz w:val="28"/>
          <w:szCs w:val="28"/>
        </w:rPr>
      </w:pPr>
      <w:r w:rsidRPr="002E284C">
        <w:rPr>
          <w:rFonts w:ascii="Gill Sans MT" w:hAnsi="Gill Sans MT"/>
          <w:sz w:val="28"/>
          <w:szCs w:val="28"/>
        </w:rPr>
        <w:t xml:space="preserve">Per lo stesso tempo previsto dal comma 1, le associazioni private anche non riconosciute e le fondazioni che non abbiano regolamentato modalità di svolgimento delle sedute in videoconferenza, possono riunirsi secondo tali modalità, nel rispetto di criteri di trasparenza e tracciabilità previamente fissati, purché siano individuati sistemi che consentano di identificare con certezza i partecipanti nonché adeguata pubblicità delle sedute, ove previsto, secondo le modalità individuate da ciascun ente. </w:t>
      </w:r>
    </w:p>
    <w:p w14:paraId="1C296E6A" w14:textId="6499649B" w:rsidR="00547079" w:rsidRDefault="005D4B64" w:rsidP="00D60EC4">
      <w:pPr>
        <w:pStyle w:val="Paragrafoelenco"/>
        <w:numPr>
          <w:ilvl w:val="0"/>
          <w:numId w:val="12"/>
        </w:numPr>
        <w:spacing w:after="0" w:line="360" w:lineRule="auto"/>
        <w:jc w:val="both"/>
        <w:rPr>
          <w:rFonts w:ascii="Gill Sans MT" w:hAnsi="Gill Sans MT"/>
          <w:sz w:val="28"/>
          <w:szCs w:val="28"/>
        </w:rPr>
      </w:pPr>
      <w:r w:rsidRPr="00F45D98">
        <w:rPr>
          <w:rFonts w:ascii="Gill Sans MT" w:hAnsi="Gill Sans MT"/>
          <w:sz w:val="28"/>
          <w:szCs w:val="28"/>
          <w:highlight w:val="yellow"/>
        </w:rPr>
        <w:t>Dall’attuazione della presente disposizione non devono derivare nuovi o maggiori oneri a carico della finanza pubblica.</w:t>
      </w:r>
      <w:r w:rsidRPr="002E284C">
        <w:rPr>
          <w:rFonts w:ascii="Gill Sans MT" w:hAnsi="Gill Sans MT"/>
          <w:sz w:val="28"/>
          <w:szCs w:val="28"/>
        </w:rPr>
        <w:t xml:space="preserve"> Le amministrazioni pubbliche interessate provvedono agli adempimenti di cui al presente articolo con le risorse umane, finanziarie e strumentali disponibili a legislazione vigente sui propri bilanci. </w:t>
      </w:r>
    </w:p>
    <w:p w14:paraId="6BB571E3" w14:textId="77777777" w:rsidR="00F45D98" w:rsidRDefault="00F45D98" w:rsidP="00F45D98">
      <w:pPr>
        <w:pStyle w:val="Paragrafoelenco"/>
        <w:spacing w:after="0" w:line="360" w:lineRule="auto"/>
        <w:ind w:left="1133"/>
        <w:jc w:val="both"/>
        <w:rPr>
          <w:rFonts w:ascii="Gill Sans MT" w:hAnsi="Gill Sans MT"/>
          <w:sz w:val="28"/>
          <w:szCs w:val="28"/>
        </w:rPr>
      </w:pPr>
    </w:p>
    <w:p w14:paraId="0DB7F0B1" w14:textId="5A670B14" w:rsidR="00F45D98" w:rsidRPr="00F45D98" w:rsidRDefault="00F45D98" w:rsidP="00F45D98">
      <w:pPr>
        <w:spacing w:after="0" w:line="360" w:lineRule="auto"/>
        <w:jc w:val="both"/>
        <w:rPr>
          <w:rFonts w:ascii="Gill Sans MT" w:hAnsi="Gill Sans MT"/>
          <w:b/>
          <w:bCs/>
          <w:i/>
          <w:iCs/>
          <w:sz w:val="28"/>
          <w:szCs w:val="28"/>
        </w:rPr>
      </w:pPr>
      <w:r>
        <w:rPr>
          <w:rFonts w:ascii="Gill Sans MT" w:hAnsi="Gill Sans MT"/>
          <w:b/>
          <w:bCs/>
          <w:i/>
          <w:iCs/>
          <w:sz w:val="28"/>
          <w:szCs w:val="28"/>
        </w:rPr>
        <w:t>I</w:t>
      </w:r>
      <w:r w:rsidRPr="00F45D98">
        <w:rPr>
          <w:rFonts w:ascii="Gill Sans MT" w:hAnsi="Gill Sans MT"/>
          <w:b/>
          <w:bCs/>
          <w:i/>
          <w:iCs/>
          <w:sz w:val="28"/>
          <w:szCs w:val="28"/>
        </w:rPr>
        <w:t xml:space="preserve"> consigli dei comuni, delle province e delle città metropolitane e le giunte comunali, che non abbiano regolamentato modalità di svolgimento delle sedute in videoconferenza, possono riunirsi secondo tali modalità, nel rispetto di criteri di trasparenza e tracciabilità previamente fissati dal presidente del consiglio, ove previsto, o dal sindaco, purché siano individuati sistemi che consentano di identificare con certezza i partecipanti, sia assicurata la regolarità dello svolgimento delle sedute e vengano garantiti lo svolgimento delle funzioni di cui all’articolo 97 del decreto legislativo 18 agosto 2000, n. 267</w:t>
      </w:r>
      <w:r>
        <w:rPr>
          <w:rFonts w:ascii="Gill Sans MT" w:hAnsi="Gill Sans MT"/>
          <w:b/>
          <w:bCs/>
          <w:i/>
          <w:iCs/>
          <w:sz w:val="28"/>
          <w:szCs w:val="28"/>
        </w:rPr>
        <w:t>, funzioni del segretario</w:t>
      </w:r>
      <w:r w:rsidRPr="00F45D98">
        <w:rPr>
          <w:rFonts w:ascii="Gill Sans MT" w:hAnsi="Gill Sans MT"/>
          <w:b/>
          <w:bCs/>
          <w:i/>
          <w:iCs/>
          <w:sz w:val="28"/>
          <w:szCs w:val="28"/>
        </w:rPr>
        <w:t xml:space="preserve">, nonché adeguata pubblicità delle sedute, ove previsto, secondo le modalità individuate da ciascun ente. </w:t>
      </w:r>
    </w:p>
    <w:p w14:paraId="7628AEB3" w14:textId="3192A72E" w:rsidR="00F45D98" w:rsidRPr="00F45D98" w:rsidRDefault="00F45D98" w:rsidP="00F45D98">
      <w:pPr>
        <w:spacing w:after="0" w:line="360" w:lineRule="auto"/>
        <w:jc w:val="both"/>
        <w:rPr>
          <w:rFonts w:ascii="Gill Sans MT" w:hAnsi="Gill Sans MT"/>
          <w:b/>
          <w:bCs/>
          <w:i/>
          <w:iCs/>
          <w:sz w:val="28"/>
          <w:szCs w:val="28"/>
        </w:rPr>
      </w:pPr>
      <w:r w:rsidRPr="00F45D98">
        <w:rPr>
          <w:rFonts w:ascii="Gill Sans MT" w:hAnsi="Gill Sans MT"/>
          <w:b/>
          <w:bCs/>
          <w:i/>
          <w:iCs/>
          <w:sz w:val="28"/>
          <w:szCs w:val="28"/>
        </w:rPr>
        <w:t>Dall’attuazione della presente disposizione non devono derivare nuovi o maggiori oneri a carico della finanza pubblica.</w:t>
      </w:r>
    </w:p>
    <w:p w14:paraId="3BCA6AA5" w14:textId="77777777" w:rsidR="00F45D98" w:rsidRPr="00F45D98" w:rsidRDefault="00F45D98" w:rsidP="00F45D98">
      <w:pPr>
        <w:spacing w:after="0" w:line="360" w:lineRule="auto"/>
        <w:jc w:val="both"/>
        <w:rPr>
          <w:rFonts w:ascii="Gill Sans MT" w:hAnsi="Gill Sans MT"/>
          <w:sz w:val="28"/>
          <w:szCs w:val="28"/>
        </w:rPr>
      </w:pPr>
    </w:p>
    <w:p w14:paraId="3F669233" w14:textId="7241F216" w:rsidR="00547079" w:rsidRDefault="00547079" w:rsidP="00AE737E">
      <w:pPr>
        <w:rPr>
          <w:rFonts w:ascii="Gill Sans MT" w:hAnsi="Gill Sans MT"/>
          <w:sz w:val="28"/>
          <w:szCs w:val="28"/>
        </w:rPr>
      </w:pPr>
      <w:r>
        <w:rPr>
          <w:rFonts w:ascii="Gill Sans MT" w:hAnsi="Gill Sans MT"/>
          <w:sz w:val="28"/>
          <w:szCs w:val="28"/>
        </w:rPr>
        <w:br w:type="page"/>
      </w:r>
    </w:p>
    <w:p w14:paraId="102B8A6A" w14:textId="77777777" w:rsidR="00473E4E" w:rsidRDefault="005D4B64" w:rsidP="00473E4E">
      <w:pPr>
        <w:pStyle w:val="Titolo2"/>
      </w:pPr>
      <w:bookmarkStart w:id="11" w:name="_Toc35898814"/>
      <w:r w:rsidRPr="004F71A3">
        <w:t>Art. 77 (Pulizia straordinaria degli ambienti scolastici)</w:t>
      </w:r>
      <w:bookmarkEnd w:id="11"/>
      <w:r w:rsidRPr="004F71A3">
        <w:t xml:space="preserve"> </w:t>
      </w:r>
    </w:p>
    <w:p w14:paraId="38375122" w14:textId="01E76698" w:rsidR="00547079" w:rsidRDefault="005D4B64" w:rsidP="00D60EC4">
      <w:pPr>
        <w:pStyle w:val="Paragrafoelenco"/>
        <w:numPr>
          <w:ilvl w:val="0"/>
          <w:numId w:val="16"/>
        </w:numPr>
        <w:spacing w:after="0" w:line="360" w:lineRule="auto"/>
        <w:jc w:val="both"/>
        <w:rPr>
          <w:rFonts w:ascii="Gill Sans MT" w:hAnsi="Gill Sans MT"/>
          <w:sz w:val="28"/>
          <w:szCs w:val="28"/>
        </w:rPr>
      </w:pPr>
      <w:r w:rsidRPr="00473E4E">
        <w:rPr>
          <w:rFonts w:ascii="Gill Sans MT" w:hAnsi="Gill Sans MT"/>
          <w:sz w:val="28"/>
          <w:szCs w:val="28"/>
        </w:rPr>
        <w:t xml:space="preserve">In relazione all’emergenza sanitaria connessa alla diffusione del COVID-19, al fine di </w:t>
      </w:r>
      <w:r w:rsidRPr="009302D4">
        <w:rPr>
          <w:rFonts w:ascii="Gill Sans MT" w:hAnsi="Gill Sans MT"/>
          <w:sz w:val="28"/>
          <w:szCs w:val="28"/>
          <w:highlight w:val="yellow"/>
        </w:rPr>
        <w:t>consentire alle istituzioni scolastiche ed educative pubbliche del sistema nazionale di istruzione, ivi incluse le scuole paritarie, di dotarsi dei materiali per la pulizia straordinaria dei locali, nonché di dispositivi di protezione e igiene personali, sia per il personale sia per gli studenti,</w:t>
      </w:r>
      <w:r w:rsidRPr="00473E4E">
        <w:rPr>
          <w:rFonts w:ascii="Gill Sans MT" w:hAnsi="Gill Sans MT"/>
          <w:sz w:val="28"/>
          <w:szCs w:val="28"/>
        </w:rPr>
        <w:t xml:space="preserve"> è autorizzata la spesa di 43,5 milioni di euro nel 2020. Le predette risorse finanziarie sono ripartite tra le istituzioni scolastiche ed educative pubbliche del sistema nazionale di istruzione, ivi incluse le scuole paritarie, con il decreto di cui all’articolo 1, comma 601, della legge 27 dicembre 2006, n. 296. Alla copertura degli oneri derivanti dal presente articolo si provvede ai sensi dell’articolo 126. </w:t>
      </w:r>
    </w:p>
    <w:p w14:paraId="2557979B" w14:textId="497A7A6E" w:rsidR="009302D4" w:rsidRDefault="009302D4" w:rsidP="009302D4">
      <w:pPr>
        <w:spacing w:after="0" w:line="360" w:lineRule="auto"/>
        <w:jc w:val="both"/>
        <w:rPr>
          <w:rFonts w:ascii="Gill Sans MT" w:hAnsi="Gill Sans MT"/>
          <w:sz w:val="28"/>
          <w:szCs w:val="28"/>
        </w:rPr>
      </w:pPr>
    </w:p>
    <w:p w14:paraId="7AB79A62" w14:textId="340E0CA7" w:rsidR="009302D4" w:rsidRPr="009302D4" w:rsidRDefault="009302D4" w:rsidP="009302D4">
      <w:pPr>
        <w:spacing w:after="0" w:line="360" w:lineRule="auto"/>
        <w:jc w:val="both"/>
        <w:rPr>
          <w:rFonts w:ascii="Gill Sans MT" w:hAnsi="Gill Sans MT"/>
          <w:b/>
          <w:bCs/>
          <w:i/>
          <w:iCs/>
          <w:sz w:val="28"/>
          <w:szCs w:val="28"/>
        </w:rPr>
      </w:pPr>
      <w:r w:rsidRPr="009302D4">
        <w:rPr>
          <w:rFonts w:ascii="Gill Sans MT" w:hAnsi="Gill Sans MT"/>
          <w:b/>
          <w:bCs/>
          <w:i/>
          <w:iCs/>
          <w:sz w:val="28"/>
          <w:szCs w:val="28"/>
        </w:rPr>
        <w:t>Sono ripartite risorse tra le istituzioni scolastiche ed educative pubbliche del sistema nazionale di istruzione, ivi incluse le scuole paritarie. Dette risorse dovranno essere utilizzate per dotarsi dei materiali per la pulizia straordinaria dei locali, nonché di dispositivi di protezione e igiene personali, sia per il personale sia per gli studenti.</w:t>
      </w:r>
    </w:p>
    <w:p w14:paraId="0139E993" w14:textId="77777777" w:rsidR="00547079" w:rsidRDefault="00547079">
      <w:pPr>
        <w:rPr>
          <w:rFonts w:ascii="Gill Sans MT" w:hAnsi="Gill Sans MT"/>
          <w:sz w:val="28"/>
          <w:szCs w:val="28"/>
        </w:rPr>
      </w:pPr>
      <w:r>
        <w:rPr>
          <w:rFonts w:ascii="Gill Sans MT" w:hAnsi="Gill Sans MT"/>
          <w:sz w:val="28"/>
          <w:szCs w:val="28"/>
        </w:rPr>
        <w:br w:type="page"/>
      </w:r>
    </w:p>
    <w:p w14:paraId="520499F5" w14:textId="77777777" w:rsidR="00473E4E" w:rsidRDefault="005D4B64" w:rsidP="00473E4E">
      <w:pPr>
        <w:pStyle w:val="Titolo2"/>
      </w:pPr>
      <w:bookmarkStart w:id="12" w:name="_Toc35898815"/>
      <w:r w:rsidRPr="004F71A3">
        <w:t>Art. 81 (Misure urgenti per lo svolgimento della consultazione referendaria nell’anno 2020)</w:t>
      </w:r>
      <w:bookmarkEnd w:id="12"/>
      <w:r w:rsidRPr="004F71A3">
        <w:t xml:space="preserve"> </w:t>
      </w:r>
    </w:p>
    <w:p w14:paraId="5BFCC6FF" w14:textId="048CF5A2" w:rsidR="00547079" w:rsidRDefault="005D4B64" w:rsidP="00D60EC4">
      <w:pPr>
        <w:pStyle w:val="Paragrafoelenco"/>
        <w:numPr>
          <w:ilvl w:val="0"/>
          <w:numId w:val="20"/>
        </w:numPr>
        <w:spacing w:after="0" w:line="360" w:lineRule="auto"/>
        <w:jc w:val="both"/>
        <w:rPr>
          <w:rFonts w:ascii="Gill Sans MT" w:hAnsi="Gill Sans MT"/>
          <w:sz w:val="28"/>
          <w:szCs w:val="28"/>
        </w:rPr>
      </w:pPr>
      <w:r w:rsidRPr="00473E4E">
        <w:rPr>
          <w:rFonts w:ascii="Gill Sans MT" w:hAnsi="Gill Sans MT"/>
          <w:sz w:val="28"/>
          <w:szCs w:val="28"/>
        </w:rPr>
        <w:t xml:space="preserve">In considerazione dello stato di emergenza sul territorio nazionale relativo al rischio sanitario connesso all'insorgenza di patologie derivanti da agenti virali trasmissibili, dichiarato con la delibera del Consiglio dei ministri del 31 gennaio 2020, pubblicata nella Gazzetta Ufficiale n. 26 del 1° febbraio 2020, in deroga a quanto previsto dall’articolo 15, primo comma, della legge 25 maggio 1970, n. 352, </w:t>
      </w:r>
      <w:r w:rsidRPr="009302D4">
        <w:rPr>
          <w:rFonts w:ascii="Gill Sans MT" w:hAnsi="Gill Sans MT"/>
          <w:sz w:val="28"/>
          <w:szCs w:val="28"/>
          <w:highlight w:val="yellow"/>
        </w:rPr>
        <w:t>il termine entro il quale è indetto il referendum confermativo del testo legge costituzionale, recante: «Modifiche agli articoli 56, 57 e 59 della Costituzione in materia di riduzione del numero dei parlamentari», pubblicato nella Gazzetta Ufficiale, Serie Generale, n. 240 del 12 ottobre 2019, è fissato in duecentoquaranta giorni dalla comunicazione dell’ordinanza che lo ha ammesso.</w:t>
      </w:r>
      <w:r w:rsidRPr="00473E4E">
        <w:rPr>
          <w:rFonts w:ascii="Gill Sans MT" w:hAnsi="Gill Sans MT"/>
          <w:sz w:val="28"/>
          <w:szCs w:val="28"/>
        </w:rPr>
        <w:t xml:space="preserve"> </w:t>
      </w:r>
    </w:p>
    <w:p w14:paraId="2EB80392" w14:textId="1339C238" w:rsidR="009302D4" w:rsidRDefault="009302D4" w:rsidP="009302D4">
      <w:pPr>
        <w:spacing w:after="0" w:line="360" w:lineRule="auto"/>
        <w:jc w:val="both"/>
        <w:rPr>
          <w:rFonts w:ascii="Gill Sans MT" w:hAnsi="Gill Sans MT"/>
          <w:sz w:val="28"/>
          <w:szCs w:val="28"/>
        </w:rPr>
      </w:pPr>
    </w:p>
    <w:p w14:paraId="29DCA05B" w14:textId="31CE6E9B" w:rsidR="009302D4" w:rsidRPr="009302D4" w:rsidRDefault="009302D4" w:rsidP="009302D4">
      <w:pPr>
        <w:spacing w:after="0" w:line="360" w:lineRule="auto"/>
        <w:jc w:val="both"/>
        <w:rPr>
          <w:rFonts w:ascii="Gill Sans MT" w:hAnsi="Gill Sans MT"/>
          <w:sz w:val="28"/>
          <w:szCs w:val="28"/>
        </w:rPr>
      </w:pPr>
      <w:r>
        <w:rPr>
          <w:rFonts w:ascii="Gill Sans MT" w:hAnsi="Gill Sans MT"/>
          <w:b/>
          <w:bCs/>
          <w:i/>
          <w:iCs/>
          <w:sz w:val="28"/>
          <w:szCs w:val="28"/>
        </w:rPr>
        <w:t>Il Referendum Costituzionale è stato prorogato.</w:t>
      </w:r>
    </w:p>
    <w:p w14:paraId="2543A261" w14:textId="66FF5127" w:rsidR="00547079" w:rsidRDefault="00547079">
      <w:pPr>
        <w:rPr>
          <w:rFonts w:ascii="Gill Sans MT" w:hAnsi="Gill Sans MT"/>
          <w:sz w:val="28"/>
          <w:szCs w:val="28"/>
        </w:rPr>
      </w:pPr>
      <w:r>
        <w:rPr>
          <w:rFonts w:ascii="Gill Sans MT" w:hAnsi="Gill Sans MT"/>
          <w:sz w:val="28"/>
          <w:szCs w:val="28"/>
        </w:rPr>
        <w:br w:type="page"/>
      </w:r>
    </w:p>
    <w:p w14:paraId="2EED1553" w14:textId="77777777" w:rsidR="00930719" w:rsidRDefault="005D4B64" w:rsidP="00930719">
      <w:pPr>
        <w:pStyle w:val="Titolo2"/>
      </w:pPr>
      <w:bookmarkStart w:id="13" w:name="_Toc35898816"/>
      <w:r w:rsidRPr="004F71A3">
        <w:t>Art</w:t>
      </w:r>
      <w:r w:rsidR="00547079">
        <w:t>.</w:t>
      </w:r>
      <w:r w:rsidRPr="004F71A3">
        <w:t xml:space="preserve"> 85 (Nuove misure urgenti per contrastare l'emergenza epidemiologica da COVID-19 e contenerne gli effetti in materia di giustizia contabile)</w:t>
      </w:r>
      <w:bookmarkEnd w:id="13"/>
      <w:r w:rsidRPr="004F71A3">
        <w:t xml:space="preserve"> </w:t>
      </w:r>
    </w:p>
    <w:p w14:paraId="28B251D8" w14:textId="77777777" w:rsidR="0093071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Le disposizioni di cui agli articoli 83 e 84 si applicano, in quanto compatibili e non contrastanti con le disposizioni recate dal presente articolo, a tutte le funzioni della Corte dei conti. </w:t>
      </w:r>
    </w:p>
    <w:p w14:paraId="1322F32B" w14:textId="77777777" w:rsidR="0093071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Per contrastare l'emergenza epidemiologica da COVID-19 e contenerne gli effetti negativi sullo svolgimento delle attività istituzionali della Corte dei conti, a decorrere dall’8 marzo 2020 e fino al 30 giugno 2020 i vertici istituzionali degli uffici territoriali e centrali, sentita l'autorità sanitaria regionale e, per le attività giurisdizionali, il Consiglio dell'ordine degli avvocati della città ove ha sede l'Ufficio, adottano, in coerenza con le eventuali disposizioni di coordinamento dettate dal Presidente o dal Segretario generale della Corte dei conti per quanto di rispettiva competenza, le misure organizzative, anche incidenti sulla trattazione degli affari, necessarie per consentire il rispetto delle indicazioni igienico-sanitarie fornite dal Ministero della salute, anche d'intesa con le Regioni, e delle prescrizioni di cui all'allegato 1 al decreto del Presidente del Consiglio dei ministri 8 marzo 2020, al fine di evitare assembramenti all'interno degli uffici e contatti ravvicinati tra le persone. </w:t>
      </w:r>
    </w:p>
    <w:p w14:paraId="28D1CBCE" w14:textId="77777777" w:rsidR="00C63AB6"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I provvedimenti di cui al comma 2 possono prevedere una o più delle seguenti misure: </w:t>
      </w:r>
    </w:p>
    <w:p w14:paraId="5A91494C" w14:textId="77777777" w:rsidR="00C63AB6"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a) la limitazione dell'accesso del pubblico agli uffici, garantendo comunque l'accesso alle persone che debbono svolgervi attività urgenti; </w:t>
      </w:r>
    </w:p>
    <w:p w14:paraId="627B813D" w14:textId="77777777" w:rsidR="00C63AB6"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b) la limitazione, sentito il dirigente competente, dell'orario di apertura al pubblico degli uffici ovvero, in via residuale e solo per gli uffici che non erogano servizi urgenti, la chiusura al pubblico; </w:t>
      </w:r>
    </w:p>
    <w:p w14:paraId="7ABBE993" w14:textId="77777777" w:rsidR="00C63AB6"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c) la predisposizione di servizi di prenotazione per l'accesso ai servizi, anche tramite mezzi di comunicazione telefonica o telematica, curando che la convocazione degli utenti sia scaglionata per orari fissi, nonché l'adozione di ogni misura ritenuta necessaria per evitare forme di assembramento; </w:t>
      </w:r>
    </w:p>
    <w:p w14:paraId="1AC3F90E" w14:textId="77777777" w:rsidR="00C63AB6"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d) l'adozione di linee guida vincolanti per la fissazione e la trattazione delle udienze o delle adunanze, coerenti con le disposizioni di coordinamento dettate dal presidente della Corte dei conti, ivi inclusa la eventuale celebrazione a porte chiuse; </w:t>
      </w:r>
    </w:p>
    <w:p w14:paraId="1F91740B" w14:textId="77777777" w:rsidR="00C63AB6"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e) la previsione dello svolgimento delle udienze che non richiedono la presenza di soggetti diversi dai difensori delle parti, ovvero delle adunanze che non richiedono la presenza di soggetti diversi dai rappresentati delle amministrazioni, mediante collegamenti da remoto, con modalità idonee a salvaguardare il contraddittorio e l'effettiva partecipazione all'udienza ovvero all'adunanza, anche utilizzando strutture informatiche messe a disposizione da soggetti terzi o con ogni mezzo di comunicazione che, con attestazione all'interno del verbale, consenta l'effettiva partecipazione degli interessati; </w:t>
      </w:r>
    </w:p>
    <w:p w14:paraId="52E99321" w14:textId="6B365CC2" w:rsidR="00930719" w:rsidRPr="00930719" w:rsidRDefault="005D4B64" w:rsidP="00C63AB6">
      <w:pPr>
        <w:pStyle w:val="Paragrafoelenco"/>
        <w:spacing w:after="0" w:line="360" w:lineRule="auto"/>
        <w:ind w:left="1133"/>
        <w:jc w:val="both"/>
        <w:rPr>
          <w:rFonts w:ascii="Gill Sans MT" w:hAnsi="Gill Sans MT"/>
          <w:sz w:val="28"/>
          <w:szCs w:val="28"/>
        </w:rPr>
      </w:pPr>
      <w:r w:rsidRPr="00930719">
        <w:rPr>
          <w:rFonts w:ascii="Gill Sans MT" w:hAnsi="Gill Sans MT"/>
          <w:sz w:val="28"/>
          <w:szCs w:val="28"/>
        </w:rPr>
        <w:t xml:space="preserve">f) il rinvio d'ufficio delle udienze e delle adunanze a data successiva al 30 giugno 2020, salvo che per le cause rispetto alle quali la ritardata trattazione potrebbe produrre grave pregiudizio alle parti. </w:t>
      </w:r>
    </w:p>
    <w:p w14:paraId="21E52902" w14:textId="77777777" w:rsidR="0093071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In caso di rinvio, con riferimento a tutte le attività giurisdizionali, inquirenti, consultive e di controllo intestate alla Corte dei conti, i termini in corso alla data dell’8 marzo 2020 e che scadono entro il 30 giugno 2020, sono sospesi e riprendono a decorrere dal 1° luglio 2020. A decorrere dall’8 marzo 2020 si intendono sospesi anche i termini connessi alle attività istruttorie preprocessuali, alle prescrizioni in corso ed alle attività istruttorie e di verifica relative al controllo. </w:t>
      </w:r>
    </w:p>
    <w:p w14:paraId="2830F02A" w14:textId="77777777" w:rsidR="0093071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Successivamente al 15 aprile 2020 e fino al 30 giugno 2020, in deroga alle previsioni del codice di giustizia contabile, tutte le controversie pensionistiche fissate per la trattazione innanzi al giudice contabile in sede monocratica, sia in udienza camerale sia in udienza pubblica, passano in decisione senza discussione orale, sulla base degli atti depositati. Le parti hanno facoltà di presentare brevi note e documenti sino a due giorni liberi prima della data fissata per la trattazione. Il giudice, trattata la causa, pronuncia immediatamente sentenza, dandone tempestiva notizia alle parti costituite con comunicazione inviata a mezzo di posta elettronica certificata. Resta salva la facoltà del giudice di decidere in forma semplificata, ai sensi dell’articolo 167, comma 4, del decreto legislativo 26 agosto 2016, n. 174, e successive modificazioni. La sentenza è depositata in segreteria entro quindici giorni dalla pronuncia. Sono fatte salve tutte le disposizioni compatibili col presente rito previste dalla parte IV, titolo I, del decreto legislativo 26 agosto 2016, n. 174, e successive modificazioni. </w:t>
      </w:r>
    </w:p>
    <w:p w14:paraId="3B61D3C0" w14:textId="77777777" w:rsidR="0093071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Per il controllo preventivo di legittimità non si applica alcuna sospensione dei termini. In caso di deferimento alla sede collegiale di atti delle amministrazioni centrali dello Stato, il collegio deliberante, fino al 30 giugno 2020, è composto dal presidente della sezione centrale del controllo di legittimità e dai sei consiglieri delegati preposti ai relativi uffici di controllo, integrato dal magistrato istruttore nell’ipotesi di dissenso, e delibera con un numero minimo di cinque magistrati in adunanze organizzabili tempestivamente anche in via telematica. </w:t>
      </w:r>
    </w:p>
    <w:p w14:paraId="05F6E683" w14:textId="07CC1582" w:rsidR="00547079" w:rsidRPr="00930719" w:rsidRDefault="005D4B64" w:rsidP="00D60EC4">
      <w:pPr>
        <w:pStyle w:val="Paragrafoelenco"/>
        <w:numPr>
          <w:ilvl w:val="0"/>
          <w:numId w:val="24"/>
        </w:numPr>
        <w:spacing w:after="0" w:line="360" w:lineRule="auto"/>
        <w:jc w:val="both"/>
        <w:rPr>
          <w:rFonts w:ascii="Gill Sans MT" w:hAnsi="Gill Sans MT"/>
          <w:sz w:val="28"/>
          <w:szCs w:val="28"/>
        </w:rPr>
      </w:pPr>
      <w:r w:rsidRPr="00930719">
        <w:rPr>
          <w:rFonts w:ascii="Gill Sans MT" w:hAnsi="Gill Sans MT"/>
          <w:sz w:val="28"/>
          <w:szCs w:val="28"/>
        </w:rPr>
        <w:t xml:space="preserve">Ai fini del computo di cui all'articolo 2 della legge 24 marzo 2001, n. 89, nei procedimenti nei quali le udienze sono rinviate a norma del presente articolo non si tiene conto del periodo compreso tra l’8 marzo 2020 e il 30 giugno 2020. 8. È abrogato l’articolo 4 del decreto-legge 8 marzo 2020, n. 11. </w:t>
      </w:r>
    </w:p>
    <w:p w14:paraId="544B46E1" w14:textId="77777777" w:rsidR="00547079" w:rsidRDefault="00547079">
      <w:pPr>
        <w:rPr>
          <w:rFonts w:ascii="Gill Sans MT" w:hAnsi="Gill Sans MT"/>
          <w:sz w:val="28"/>
          <w:szCs w:val="28"/>
        </w:rPr>
      </w:pPr>
      <w:r>
        <w:rPr>
          <w:rFonts w:ascii="Gill Sans MT" w:hAnsi="Gill Sans MT"/>
          <w:sz w:val="28"/>
          <w:szCs w:val="28"/>
        </w:rPr>
        <w:br w:type="page"/>
      </w:r>
    </w:p>
    <w:p w14:paraId="4B9E837C" w14:textId="77777777" w:rsidR="00530DEA" w:rsidRDefault="005D4B64" w:rsidP="00530DEA">
      <w:pPr>
        <w:pStyle w:val="Titolo2"/>
      </w:pPr>
      <w:bookmarkStart w:id="14" w:name="_Toc35898817"/>
      <w:r w:rsidRPr="004F71A3">
        <w:t>Art. 95 (Sospensione versamenti canoni per il settore sportivo)</w:t>
      </w:r>
      <w:bookmarkEnd w:id="14"/>
      <w:r w:rsidRPr="004F71A3">
        <w:t xml:space="preserve"> </w:t>
      </w:r>
    </w:p>
    <w:p w14:paraId="30B97FA2" w14:textId="77777777" w:rsidR="00530DEA" w:rsidRPr="0003113B" w:rsidRDefault="005D4B64" w:rsidP="00D60EC4">
      <w:pPr>
        <w:pStyle w:val="Paragrafoelenco"/>
        <w:numPr>
          <w:ilvl w:val="0"/>
          <w:numId w:val="34"/>
        </w:numPr>
        <w:spacing w:after="0" w:line="360" w:lineRule="auto"/>
        <w:jc w:val="both"/>
        <w:rPr>
          <w:rFonts w:ascii="Gill Sans MT" w:hAnsi="Gill Sans MT"/>
          <w:sz w:val="28"/>
          <w:szCs w:val="28"/>
          <w:highlight w:val="yellow"/>
        </w:rPr>
      </w:pPr>
      <w:r w:rsidRPr="0003113B">
        <w:rPr>
          <w:rFonts w:ascii="Gill Sans MT" w:hAnsi="Gill Sans MT"/>
          <w:sz w:val="28"/>
          <w:szCs w:val="28"/>
          <w:highlight w:val="yellow"/>
        </w:rPr>
        <w:t xml:space="preserve">Per le federazioni sportive nazionali, gli enti di promozione sportiva, le società e associazioni sportive, professionistiche e dilettantistiche, che hanno il domicilio fiscale, la sede legale o la sede operativa nel territorio dello Stato, sono sospesi, dalla data di entrata in vigore del presente decreto e fino al 31 maggio 2020, i termini per il pagamento dei canoni di locazione e concessori relativi all’affidamento di impianti sportivi pubblici dello Stato e degli enti territoriali. </w:t>
      </w:r>
    </w:p>
    <w:p w14:paraId="739847C6" w14:textId="060D8665" w:rsidR="00547079" w:rsidRDefault="005D4B64" w:rsidP="00D60EC4">
      <w:pPr>
        <w:pStyle w:val="Paragrafoelenco"/>
        <w:numPr>
          <w:ilvl w:val="0"/>
          <w:numId w:val="34"/>
        </w:numPr>
        <w:spacing w:after="0" w:line="360" w:lineRule="auto"/>
        <w:jc w:val="both"/>
        <w:rPr>
          <w:rFonts w:ascii="Gill Sans MT" w:hAnsi="Gill Sans MT"/>
          <w:sz w:val="28"/>
          <w:szCs w:val="28"/>
          <w:highlight w:val="yellow"/>
        </w:rPr>
      </w:pPr>
      <w:r w:rsidRPr="0003113B">
        <w:rPr>
          <w:rFonts w:ascii="Gill Sans MT" w:hAnsi="Gill Sans MT"/>
          <w:sz w:val="28"/>
          <w:szCs w:val="28"/>
          <w:highlight w:val="yellow"/>
        </w:rPr>
        <w:t xml:space="preserve">I versamenti dei predetti canoni sono effettuati, senza applicazione di sanzioni ed interessi, in un’unica soluzione entro il 30 giugno 2020 o mediante rateizzazione fino a un massimo di 5 rate mensili di pari importo a decorrere dal mese di giugno 2020. </w:t>
      </w:r>
    </w:p>
    <w:p w14:paraId="4FE97435" w14:textId="3B16FF9F" w:rsidR="0003113B" w:rsidRDefault="0003113B" w:rsidP="0003113B">
      <w:pPr>
        <w:spacing w:after="0" w:line="360" w:lineRule="auto"/>
        <w:jc w:val="both"/>
        <w:rPr>
          <w:rFonts w:ascii="Gill Sans MT" w:hAnsi="Gill Sans MT"/>
          <w:sz w:val="28"/>
          <w:szCs w:val="28"/>
          <w:highlight w:val="yellow"/>
        </w:rPr>
      </w:pPr>
    </w:p>
    <w:p w14:paraId="0859626D" w14:textId="77777777" w:rsidR="0003113B" w:rsidRPr="0003113B" w:rsidRDefault="0003113B" w:rsidP="0003113B">
      <w:pPr>
        <w:spacing w:after="0" w:line="360" w:lineRule="auto"/>
        <w:jc w:val="both"/>
        <w:rPr>
          <w:rFonts w:ascii="Gill Sans MT" w:hAnsi="Gill Sans MT"/>
          <w:b/>
          <w:bCs/>
          <w:i/>
          <w:iCs/>
          <w:sz w:val="28"/>
          <w:szCs w:val="28"/>
        </w:rPr>
      </w:pPr>
      <w:r w:rsidRPr="0003113B">
        <w:rPr>
          <w:rFonts w:ascii="Gill Sans MT" w:hAnsi="Gill Sans MT"/>
          <w:b/>
          <w:bCs/>
          <w:i/>
          <w:iCs/>
          <w:sz w:val="28"/>
          <w:szCs w:val="28"/>
        </w:rPr>
        <w:t xml:space="preserve">Per le federazioni sportive nazionali, gli enti di promozione sportiva, le società e associazioni sportive, professionistiche e dilettantistiche, che hanno il domicilio fiscale, la sede legale o la sede operativa nel territorio dello Stato, sono sospesi, dalla data di entrata in vigore del presente decreto e fino al 31 maggio 2020, i termini per il pagamento dei canoni di locazione e concessori relativi all’affidamento di impianti sportivi pubblici dello Stato e degli enti territoriali. </w:t>
      </w:r>
    </w:p>
    <w:p w14:paraId="682194AF" w14:textId="77777777" w:rsidR="0003113B" w:rsidRPr="0003113B" w:rsidRDefault="0003113B" w:rsidP="0003113B">
      <w:pPr>
        <w:spacing w:after="0" w:line="360" w:lineRule="auto"/>
        <w:jc w:val="both"/>
        <w:rPr>
          <w:rFonts w:ascii="Gill Sans MT" w:hAnsi="Gill Sans MT"/>
          <w:b/>
          <w:bCs/>
          <w:i/>
          <w:iCs/>
          <w:sz w:val="28"/>
          <w:szCs w:val="28"/>
        </w:rPr>
      </w:pPr>
      <w:r w:rsidRPr="0003113B">
        <w:rPr>
          <w:rFonts w:ascii="Gill Sans MT" w:hAnsi="Gill Sans MT"/>
          <w:b/>
          <w:bCs/>
          <w:i/>
          <w:iCs/>
          <w:sz w:val="28"/>
          <w:szCs w:val="28"/>
        </w:rPr>
        <w:t xml:space="preserve">I versamenti dei predetti canoni sono effettuati, senza applicazione di sanzioni ed interessi, in un’unica soluzione entro il 30 giugno 2020 o mediante rateizzazione fino a un massimo di 5 rate mensili di pari importo a decorrere dal mese di giugno 2020. </w:t>
      </w:r>
    </w:p>
    <w:p w14:paraId="7C59492E" w14:textId="77777777" w:rsidR="0003113B" w:rsidRPr="0003113B" w:rsidRDefault="0003113B" w:rsidP="0003113B">
      <w:pPr>
        <w:spacing w:after="0" w:line="360" w:lineRule="auto"/>
        <w:jc w:val="both"/>
        <w:rPr>
          <w:rFonts w:ascii="Gill Sans MT" w:hAnsi="Gill Sans MT"/>
          <w:sz w:val="28"/>
          <w:szCs w:val="28"/>
          <w:highlight w:val="yellow"/>
        </w:rPr>
      </w:pPr>
    </w:p>
    <w:p w14:paraId="7776E0B3" w14:textId="77777777" w:rsidR="00547079" w:rsidRDefault="00547079">
      <w:pPr>
        <w:rPr>
          <w:rFonts w:ascii="Gill Sans MT" w:hAnsi="Gill Sans MT"/>
          <w:sz w:val="28"/>
          <w:szCs w:val="28"/>
        </w:rPr>
      </w:pPr>
      <w:r>
        <w:rPr>
          <w:rFonts w:ascii="Gill Sans MT" w:hAnsi="Gill Sans MT"/>
          <w:sz w:val="28"/>
          <w:szCs w:val="28"/>
        </w:rPr>
        <w:br w:type="page"/>
      </w:r>
    </w:p>
    <w:p w14:paraId="31458782" w14:textId="77777777" w:rsidR="009E3DD0" w:rsidRDefault="005D4B64" w:rsidP="009E3DD0">
      <w:pPr>
        <w:pStyle w:val="Titolo2"/>
      </w:pPr>
      <w:bookmarkStart w:id="15" w:name="_Toc35898818"/>
      <w:r w:rsidRPr="004F71A3">
        <w:t>Art. 103 (Sospensione dei termini nei procedimenti amministrativi ed effetti degli atti amministrativi in scadenza)</w:t>
      </w:r>
      <w:bookmarkEnd w:id="15"/>
      <w:r w:rsidRPr="004F71A3">
        <w:t xml:space="preserve"> </w:t>
      </w:r>
    </w:p>
    <w:p w14:paraId="796829B2" w14:textId="77777777" w:rsidR="009E3DD0"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Ai fini del computo dei termini ordinatori o perentori, propedeutici, </w:t>
      </w:r>
      <w:proofErr w:type="spellStart"/>
      <w:r w:rsidRPr="009C6884">
        <w:rPr>
          <w:rFonts w:ascii="Gill Sans MT" w:hAnsi="Gill Sans MT"/>
          <w:sz w:val="28"/>
          <w:szCs w:val="28"/>
          <w:highlight w:val="yellow"/>
        </w:rPr>
        <w:t>endoprocedimentali</w:t>
      </w:r>
      <w:proofErr w:type="spellEnd"/>
      <w:r w:rsidRPr="009C6884">
        <w:rPr>
          <w:rFonts w:ascii="Gill Sans MT" w:hAnsi="Gill Sans MT"/>
          <w:sz w:val="28"/>
          <w:szCs w:val="28"/>
          <w:highlight w:val="yellow"/>
        </w:rPr>
        <w:t xml:space="preserve">, finali ed esecutivi, relativi allo svolgimento di procedimenti amministrativi su istanza di parte o d’ufficio, pendenti alla data del 23 febbraio 2020 o iniziati successivamente a tale data, non si tiene conto del periodo compreso tra la medesima data e quella del 15 aprile 2020. Le pubbliche amministrazioni adottano ogni misura organizzativa idonea ad assicurare comunque la ragionevole durata e la celere conclusione dei procedimenti, con priorità per quelli da considerare urgenti, anche sulla base di motivate istanze degli interessati. Sono prorogati o differiti, per il tempo corrispondente, i termini di formazione della volontà conclusiva dell’amministrazione nelle forme del silenzio significativo previste dall’ordinamento. </w:t>
      </w:r>
    </w:p>
    <w:p w14:paraId="59DF50B5" w14:textId="77777777" w:rsidR="009E3DD0"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Tutti i certificati, attestati, permessi, concessioni, autorizzazioni e atti abilitativi comunque denominati, in scadenza tra il 31 gennaio e il 15 aprile 2020, conservano la loro validità fino al 15 giugno 2020”. </w:t>
      </w:r>
    </w:p>
    <w:p w14:paraId="51C6C17B" w14:textId="77777777" w:rsidR="009E3DD0"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Le disposizioni di cui ai commi precedenti non si applicano ai termini stabiliti da specifiche disposizioni del presente decreto e dei decreti-legge 23 febbraio 2020, n. 6, 2 marzo 2020, n. 9 e 8 marzo 2020, n. 11, nonché dei relativi decreti di attuazione. </w:t>
      </w:r>
    </w:p>
    <w:p w14:paraId="0191014E" w14:textId="77777777" w:rsidR="009E3DD0"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Le disposizioni di cui al comma 1 non si applicano ai pagamenti di stipendi, pensioni, retribuzioni per lavoro autonomo, emolumenti per prestazioni di lavoro o di opere, servizi e forniture a qualsiasi titolo, indennità di disoccupazione e altre indennità da ammortizzatori sociali o da prestazioni assistenziali o sociali, comunque denominate nonché di contributi, sovvenzioni e agevolazioni alle imprese comunque denominati. </w:t>
      </w:r>
    </w:p>
    <w:p w14:paraId="655027A6" w14:textId="77777777" w:rsidR="009E3DD0"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I termini dei procedimenti disciplinari del personale delle amministrazioni di cui all’articolo 1, comma 2, del decreto legislativo 30 marzo 2001, n. 165, ivi inclusi quelli del personale di cui all’articolo 3, del medesimo decreto legislativo, pendenti alla data del 23 febbraio 2020 o iniziati successivamente a tale data, sono sospesi fino alla data del 15 aprile 2020. </w:t>
      </w:r>
    </w:p>
    <w:p w14:paraId="6B309464" w14:textId="1564911A" w:rsidR="00EF115D" w:rsidRPr="009C6884" w:rsidRDefault="005D4B64" w:rsidP="00D60EC4">
      <w:pPr>
        <w:pStyle w:val="Paragrafoelenco"/>
        <w:numPr>
          <w:ilvl w:val="0"/>
          <w:numId w:val="42"/>
        </w:numPr>
        <w:spacing w:after="0" w:line="360" w:lineRule="auto"/>
        <w:jc w:val="both"/>
        <w:rPr>
          <w:rFonts w:ascii="Gill Sans MT" w:hAnsi="Gill Sans MT"/>
          <w:sz w:val="28"/>
          <w:szCs w:val="28"/>
          <w:highlight w:val="yellow"/>
        </w:rPr>
      </w:pPr>
      <w:r w:rsidRPr="009C6884">
        <w:rPr>
          <w:rFonts w:ascii="Gill Sans MT" w:hAnsi="Gill Sans MT"/>
          <w:sz w:val="28"/>
          <w:szCs w:val="28"/>
          <w:highlight w:val="yellow"/>
        </w:rPr>
        <w:t xml:space="preserve">L’esecuzione dei provvedimenti di rilascio degli immobili, anche ad uso non abitativo, è sospesa fino al 30 giugno 2020. </w:t>
      </w:r>
    </w:p>
    <w:p w14:paraId="4E1F4519" w14:textId="4F685A98" w:rsidR="0003113B" w:rsidRDefault="0003113B" w:rsidP="0003113B">
      <w:pPr>
        <w:spacing w:after="0" w:line="360" w:lineRule="auto"/>
        <w:jc w:val="both"/>
        <w:rPr>
          <w:rFonts w:ascii="Gill Sans MT" w:hAnsi="Gill Sans MT"/>
          <w:sz w:val="28"/>
          <w:szCs w:val="28"/>
        </w:rPr>
      </w:pPr>
    </w:p>
    <w:p w14:paraId="538A95F0" w14:textId="4CE1C0D1" w:rsidR="009C6884" w:rsidRPr="009C6884" w:rsidRDefault="0003113B" w:rsidP="009C6884">
      <w:pPr>
        <w:spacing w:after="0" w:line="360" w:lineRule="auto"/>
        <w:jc w:val="both"/>
        <w:rPr>
          <w:rFonts w:ascii="Gill Sans MT" w:hAnsi="Gill Sans MT"/>
          <w:b/>
          <w:bCs/>
          <w:i/>
          <w:iCs/>
          <w:sz w:val="28"/>
          <w:szCs w:val="28"/>
        </w:rPr>
      </w:pPr>
      <w:r w:rsidRPr="009C6884">
        <w:rPr>
          <w:rFonts w:ascii="Gill Sans MT" w:hAnsi="Gill Sans MT"/>
          <w:b/>
          <w:bCs/>
          <w:i/>
          <w:iCs/>
          <w:sz w:val="28"/>
          <w:szCs w:val="28"/>
        </w:rPr>
        <w:t xml:space="preserve">Ai fini del computo dei termini ordinatori o perentori, propedeutici, </w:t>
      </w:r>
      <w:proofErr w:type="spellStart"/>
      <w:r w:rsidRPr="009C6884">
        <w:rPr>
          <w:rFonts w:ascii="Gill Sans MT" w:hAnsi="Gill Sans MT"/>
          <w:b/>
          <w:bCs/>
          <w:i/>
          <w:iCs/>
          <w:sz w:val="28"/>
          <w:szCs w:val="28"/>
        </w:rPr>
        <w:t>endoprocedimentali</w:t>
      </w:r>
      <w:proofErr w:type="spellEnd"/>
      <w:r w:rsidRPr="009C6884">
        <w:rPr>
          <w:rFonts w:ascii="Gill Sans MT" w:hAnsi="Gill Sans MT"/>
          <w:b/>
          <w:bCs/>
          <w:i/>
          <w:iCs/>
          <w:sz w:val="28"/>
          <w:szCs w:val="28"/>
        </w:rPr>
        <w:t xml:space="preserve">, finali ed esecutivi, relativi allo svolgimento di procedimenti amministrativi su istanza di parte o d’ufficio, pendenti alla data del 23 febbraio 2020 o iniziati successivamente a tale data, non si tiene conto del periodo compreso tra la medesima data e quella del 15 aprile 2020. Le pubbliche amministrazioni adottano ogni misura organizzativa idonea ad assicurare comunque la ragionevole durata e la celere conclusione dei procedimenti, con priorità per quelli da considerare urgenti, anche sulla base di motivate istanze degli interessati. Sono prorogati o differiti, per il tempo corrispondente, i termini di formazione della volontà conclusiva dell’amministrazione nelle forme del silenzio significativo previste dall’ordinamento. </w:t>
      </w:r>
      <w:r w:rsidR="009C6884" w:rsidRPr="009C6884">
        <w:rPr>
          <w:rFonts w:ascii="Gill Sans MT" w:hAnsi="Gill Sans MT"/>
          <w:b/>
          <w:bCs/>
          <w:i/>
          <w:iCs/>
          <w:sz w:val="28"/>
          <w:szCs w:val="28"/>
        </w:rPr>
        <w:t xml:space="preserve">Quanto qui stabilito non si applica ai pagamenti di stipendi, pensioni, retribuzioni per lavoro autonomo, emolumenti per prestazioni di lavoro o di opere, servizi e forniture a qualsiasi titolo, indennità di disoccupazione e altre indennità da ammortizzatori sociali o da prestazioni assistenziali o sociali, comunque denominate nonché di contributi, sovvenzioni e agevolazioni alle imprese comunque denominati. </w:t>
      </w:r>
    </w:p>
    <w:p w14:paraId="3526A39D" w14:textId="67099CF1" w:rsidR="0003113B" w:rsidRPr="009C6884" w:rsidRDefault="0003113B" w:rsidP="009C6884">
      <w:pPr>
        <w:spacing w:after="0" w:line="360" w:lineRule="auto"/>
        <w:jc w:val="both"/>
        <w:rPr>
          <w:rFonts w:ascii="Gill Sans MT" w:hAnsi="Gill Sans MT"/>
          <w:b/>
          <w:bCs/>
          <w:i/>
          <w:iCs/>
          <w:sz w:val="28"/>
          <w:szCs w:val="28"/>
        </w:rPr>
      </w:pPr>
      <w:r w:rsidRPr="009C6884">
        <w:rPr>
          <w:rFonts w:ascii="Gill Sans MT" w:hAnsi="Gill Sans MT"/>
          <w:b/>
          <w:bCs/>
          <w:i/>
          <w:iCs/>
          <w:sz w:val="28"/>
          <w:szCs w:val="28"/>
        </w:rPr>
        <w:t xml:space="preserve">Tutti i certificati, attestati, permessi, concessioni, autorizzazioni e atti abilitativi comunque denominati, in scadenza tra il 31 gennaio e il 15 aprile 2020, conservano la loro validità fino al 15 giugno 2020. </w:t>
      </w:r>
    </w:p>
    <w:p w14:paraId="5026FE6A" w14:textId="13EFBE37" w:rsidR="0003113B" w:rsidRPr="009C6884" w:rsidRDefault="0003113B" w:rsidP="009C6884">
      <w:pPr>
        <w:spacing w:after="0" w:line="360" w:lineRule="auto"/>
        <w:jc w:val="both"/>
        <w:rPr>
          <w:rFonts w:ascii="Gill Sans MT" w:hAnsi="Gill Sans MT"/>
          <w:b/>
          <w:bCs/>
          <w:i/>
          <w:iCs/>
          <w:sz w:val="28"/>
          <w:szCs w:val="28"/>
        </w:rPr>
      </w:pPr>
      <w:r w:rsidRPr="009C6884">
        <w:rPr>
          <w:rFonts w:ascii="Gill Sans MT" w:hAnsi="Gill Sans MT"/>
          <w:b/>
          <w:bCs/>
          <w:i/>
          <w:iCs/>
          <w:sz w:val="28"/>
          <w:szCs w:val="28"/>
        </w:rPr>
        <w:t xml:space="preserve">I termini dei procedimenti disciplinari del personale delle amministrazioni pendenti alla data del 23 febbraio 2020 o iniziati successivamente a tale data, sono sospesi fino alla data del 15 aprile 2020. </w:t>
      </w:r>
    </w:p>
    <w:p w14:paraId="02FAFCA8" w14:textId="77777777" w:rsidR="0003113B" w:rsidRPr="009C6884" w:rsidRDefault="0003113B" w:rsidP="009C6884">
      <w:pPr>
        <w:spacing w:after="0" w:line="360" w:lineRule="auto"/>
        <w:jc w:val="both"/>
        <w:rPr>
          <w:rFonts w:ascii="Gill Sans MT" w:hAnsi="Gill Sans MT"/>
          <w:b/>
          <w:bCs/>
          <w:i/>
          <w:iCs/>
          <w:sz w:val="28"/>
          <w:szCs w:val="28"/>
        </w:rPr>
      </w:pPr>
      <w:r w:rsidRPr="009C6884">
        <w:rPr>
          <w:rFonts w:ascii="Gill Sans MT" w:hAnsi="Gill Sans MT"/>
          <w:b/>
          <w:bCs/>
          <w:i/>
          <w:iCs/>
          <w:sz w:val="28"/>
          <w:szCs w:val="28"/>
        </w:rPr>
        <w:t xml:space="preserve">L’esecuzione dei provvedimenti di rilascio degli immobili, anche ad uso non abitativo, è sospesa fino al 30 giugno 2020. </w:t>
      </w:r>
    </w:p>
    <w:p w14:paraId="71684FC2" w14:textId="77777777" w:rsidR="0003113B" w:rsidRPr="0003113B" w:rsidRDefault="0003113B" w:rsidP="0003113B">
      <w:pPr>
        <w:spacing w:after="0" w:line="360" w:lineRule="auto"/>
        <w:jc w:val="both"/>
        <w:rPr>
          <w:rFonts w:ascii="Gill Sans MT" w:hAnsi="Gill Sans MT"/>
          <w:sz w:val="28"/>
          <w:szCs w:val="28"/>
        </w:rPr>
      </w:pPr>
    </w:p>
    <w:p w14:paraId="0D63FB6F" w14:textId="77777777" w:rsidR="00EF115D" w:rsidRDefault="00EF115D">
      <w:pPr>
        <w:rPr>
          <w:rFonts w:ascii="Gill Sans MT" w:hAnsi="Gill Sans MT"/>
          <w:sz w:val="28"/>
          <w:szCs w:val="28"/>
        </w:rPr>
      </w:pPr>
      <w:r>
        <w:rPr>
          <w:rFonts w:ascii="Gill Sans MT" w:hAnsi="Gill Sans MT"/>
          <w:sz w:val="28"/>
          <w:szCs w:val="28"/>
        </w:rPr>
        <w:br w:type="page"/>
      </w:r>
    </w:p>
    <w:p w14:paraId="1F5360BA" w14:textId="77777777" w:rsidR="00461D9A" w:rsidRDefault="005D4B64" w:rsidP="00461D9A">
      <w:pPr>
        <w:pStyle w:val="Titolo2"/>
      </w:pPr>
      <w:bookmarkStart w:id="16" w:name="_Toc35898819"/>
      <w:r w:rsidRPr="004F71A3">
        <w:t>Art</w:t>
      </w:r>
      <w:r w:rsidR="00EF115D">
        <w:t xml:space="preserve">. </w:t>
      </w:r>
      <w:r w:rsidRPr="004F71A3">
        <w:t>107 (Differimento di termini amministrativo-contabili)</w:t>
      </w:r>
      <w:bookmarkEnd w:id="16"/>
      <w:r w:rsidRPr="004F71A3">
        <w:t xml:space="preserve"> </w:t>
      </w:r>
    </w:p>
    <w:p w14:paraId="19F23FFF" w14:textId="77777777" w:rsidR="00DB6642"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In considerazione della situazione straordinaria di emergenza sanitaria derivante dalla diffusione dell’epidemia da COVID-19 e della oggettiva necessità di alleggerire i carichi amministrativi di enti ed organismi pubblici anche mediante la dilazione degli adempimenti e delle scadenze, è differito il termine di adozione dei rendiconti o dei bilanci d’esercizio relativi all’esercizio 2019 ordinariamente fissato al 30 aprile 2020: </w:t>
      </w:r>
    </w:p>
    <w:p w14:paraId="5FA99AD3" w14:textId="3C581389" w:rsidR="00461D9A" w:rsidRPr="00461D9A" w:rsidRDefault="005D4B64" w:rsidP="00DB6642">
      <w:pPr>
        <w:pStyle w:val="Paragrafoelenco"/>
        <w:spacing w:after="0" w:line="360" w:lineRule="auto"/>
        <w:ind w:left="1133"/>
        <w:jc w:val="both"/>
        <w:rPr>
          <w:rFonts w:ascii="Gill Sans MT" w:hAnsi="Gill Sans MT"/>
          <w:sz w:val="28"/>
          <w:szCs w:val="28"/>
        </w:rPr>
      </w:pPr>
      <w:r w:rsidRPr="00461D9A">
        <w:rPr>
          <w:rFonts w:ascii="Gill Sans MT" w:hAnsi="Gill Sans MT"/>
          <w:sz w:val="28"/>
          <w:szCs w:val="28"/>
        </w:rPr>
        <w:t xml:space="preserve">a) al 30 giugno 2020 per gli enti e gli organismi pubblici diversi dalle società destinatari delle disposizioni del decreto legislativo 31 maggio 2011, n. 91. Conseguentemente, per gli enti o organismi pubblici vigilati, i cui rendiconti o bilanci di esercizio sono sottoposti ad approvazione da parte dell’amministrazione vigilante competente, il termine di approvazione dei rendiconti o dei bilanci di esercizio relativi all’esercizio 2019, ordinariamente fissato al 30 giugno 2020, è differito al 30 settembre 2020; b) al 31 maggio 2020 per gli enti e i loro organismi strumentali destinatari delle disposizioni del titolo primo del decreto legislativo 23 giugno 2011, n. 118. </w:t>
      </w:r>
      <w:r w:rsidRPr="00DB6642">
        <w:rPr>
          <w:rFonts w:ascii="Gill Sans MT" w:hAnsi="Gill Sans MT"/>
          <w:sz w:val="28"/>
          <w:szCs w:val="28"/>
          <w:highlight w:val="yellow"/>
        </w:rPr>
        <w:t>Per le regioni e le province autonome di Trento e di Bolzano sono rinviati al 31 maggio 2020 e al 30 settembre 2020 i termini per l’approvazione del rendiconto 2019 rispettivamente da parte della Giunta e del Consiglio.</w:t>
      </w:r>
      <w:r w:rsidRPr="00461D9A">
        <w:rPr>
          <w:rFonts w:ascii="Gill Sans MT" w:hAnsi="Gill Sans MT"/>
          <w:sz w:val="28"/>
          <w:szCs w:val="28"/>
        </w:rPr>
        <w:t xml:space="preserve"> </w:t>
      </w:r>
    </w:p>
    <w:p w14:paraId="23634966" w14:textId="77777777" w:rsidR="00461D9A" w:rsidRPr="00461D9A"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Per le finalità di cui al comma 1, </w:t>
      </w:r>
      <w:r w:rsidRPr="00ED519C">
        <w:rPr>
          <w:rFonts w:ascii="Gill Sans MT" w:hAnsi="Gill Sans MT"/>
          <w:sz w:val="28"/>
          <w:szCs w:val="28"/>
          <w:highlight w:val="yellow"/>
        </w:rPr>
        <w:t>per l’esercizio 2020</w:t>
      </w:r>
      <w:r w:rsidRPr="00461D9A">
        <w:rPr>
          <w:rFonts w:ascii="Gill Sans MT" w:hAnsi="Gill Sans MT"/>
          <w:sz w:val="28"/>
          <w:szCs w:val="28"/>
        </w:rPr>
        <w:t xml:space="preserve"> </w:t>
      </w:r>
      <w:r w:rsidRPr="00ED519C">
        <w:rPr>
          <w:rFonts w:ascii="Gill Sans MT" w:hAnsi="Gill Sans MT"/>
          <w:sz w:val="28"/>
          <w:szCs w:val="28"/>
          <w:highlight w:val="yellow"/>
        </w:rPr>
        <w:t>il termine per la deliberazione del bilancio di previsione di cui all’articolo 151, comma 1, del decreto legislativo 18 agosto 2000, n. 267 è differito al 31 maggio 2020.</w:t>
      </w:r>
      <w:r w:rsidRPr="00461D9A">
        <w:rPr>
          <w:rFonts w:ascii="Gill Sans MT" w:hAnsi="Gill Sans MT"/>
          <w:sz w:val="28"/>
          <w:szCs w:val="28"/>
        </w:rPr>
        <w:t xml:space="preserve"> </w:t>
      </w:r>
    </w:p>
    <w:p w14:paraId="7121D398" w14:textId="77777777" w:rsidR="00461D9A" w:rsidRPr="00461D9A" w:rsidRDefault="005D4B64" w:rsidP="00D60EC4">
      <w:pPr>
        <w:pStyle w:val="Paragrafoelenco"/>
        <w:numPr>
          <w:ilvl w:val="0"/>
          <w:numId w:val="46"/>
        </w:numPr>
        <w:spacing w:after="0" w:line="360" w:lineRule="auto"/>
        <w:jc w:val="both"/>
        <w:rPr>
          <w:rFonts w:ascii="Gill Sans MT" w:hAnsi="Gill Sans MT"/>
          <w:sz w:val="28"/>
          <w:szCs w:val="28"/>
        </w:rPr>
      </w:pPr>
      <w:r w:rsidRPr="00ED519C">
        <w:rPr>
          <w:rFonts w:ascii="Gill Sans MT" w:hAnsi="Gill Sans MT"/>
          <w:sz w:val="28"/>
          <w:szCs w:val="28"/>
          <w:highlight w:val="yellow"/>
        </w:rPr>
        <w:t>Per l’anno 2020, il termine di cui all’articolo 31 del decreto legislativo 23 giugno 2011, n. 118 per l’adozione dei bilanci di esercizio dell’anno 2019 è differito al 31 maggio 2020.</w:t>
      </w:r>
      <w:r w:rsidRPr="00461D9A">
        <w:rPr>
          <w:rFonts w:ascii="Gill Sans MT" w:hAnsi="Gill Sans MT"/>
          <w:sz w:val="28"/>
          <w:szCs w:val="28"/>
        </w:rPr>
        <w:t xml:space="preserve"> Di conseguenza i termini di cui al comma 7 dell’articolo 32 del decreto legislativo 23 giugno 2011, n. 118 sono così modificati per l’anno 2020: - i bilanci d'esercizio dell’anno 2019 degli enti di cui alle lettere b), punto i), e c) del comma 2 dell'articolo 19 del citato decreto legislativo n. 118/2011 sono approvati dalla giunta regionale entro il 30 giugno 2020; - il bilancio consolidato dell’anno 2019 del Servizio sanitario regionale è approvato dalla giunta regionale entro il 31 luglio 2020. </w:t>
      </w:r>
    </w:p>
    <w:p w14:paraId="4FB9AD17" w14:textId="77777777" w:rsidR="00461D9A" w:rsidRPr="00ED519C" w:rsidRDefault="005D4B64" w:rsidP="00D60EC4">
      <w:pPr>
        <w:pStyle w:val="Paragrafoelenco"/>
        <w:numPr>
          <w:ilvl w:val="0"/>
          <w:numId w:val="46"/>
        </w:numPr>
        <w:spacing w:after="0" w:line="360" w:lineRule="auto"/>
        <w:jc w:val="both"/>
        <w:rPr>
          <w:rFonts w:ascii="Gill Sans MT" w:hAnsi="Gill Sans MT"/>
          <w:sz w:val="28"/>
          <w:szCs w:val="28"/>
          <w:highlight w:val="yellow"/>
        </w:rPr>
      </w:pPr>
      <w:r w:rsidRPr="00ED519C">
        <w:rPr>
          <w:rFonts w:ascii="Gill Sans MT" w:hAnsi="Gill Sans MT"/>
          <w:sz w:val="28"/>
          <w:szCs w:val="28"/>
          <w:highlight w:val="yellow"/>
        </w:rPr>
        <w:t xml:space="preserve">Il termine per la determinazione delle tariffe della Tari e della Tari corrispettivo, attualmente previsto dall’articolo 1, comma 683-bis, della legge 27 dicembre 2013, n.147, è differito al 30 giugno 2020. </w:t>
      </w:r>
    </w:p>
    <w:p w14:paraId="4D76D9B1" w14:textId="77777777" w:rsidR="00461D9A" w:rsidRPr="00ED519C" w:rsidRDefault="005D4B64" w:rsidP="00D60EC4">
      <w:pPr>
        <w:pStyle w:val="Paragrafoelenco"/>
        <w:numPr>
          <w:ilvl w:val="0"/>
          <w:numId w:val="46"/>
        </w:numPr>
        <w:spacing w:after="0" w:line="360" w:lineRule="auto"/>
        <w:jc w:val="both"/>
        <w:rPr>
          <w:rFonts w:ascii="Gill Sans MT" w:hAnsi="Gill Sans MT"/>
          <w:sz w:val="28"/>
          <w:szCs w:val="28"/>
          <w:highlight w:val="yellow"/>
        </w:rPr>
      </w:pPr>
      <w:r w:rsidRPr="00ED519C">
        <w:rPr>
          <w:rFonts w:ascii="Gill Sans MT" w:hAnsi="Gill Sans MT"/>
          <w:sz w:val="28"/>
          <w:szCs w:val="28"/>
          <w:highlight w:val="yellow"/>
        </w:rPr>
        <w:t xml:space="preserve">I comuni possono, in deroga all’articolo 1, commi 654 e 683, della legge 27 dicembre 2013, n. 147, approvare le tariffe della TARI e della tariffa corrispettiva adottate per l’anno 2019, anche per l’anno 2020, provvedendo entro il 31 dicembre 2020 alla determinazione ed approvazione del piano economico finanziario del servizio rifiuti (PEF) per il 2020. L’eventuale conguaglio tra i costi risultanti dal PEF per il 2020 ed i costi determinati per l’anno 2019 può essere ripartito in tre anni, a decorrere dal 2021. </w:t>
      </w:r>
    </w:p>
    <w:p w14:paraId="1F3FF16A" w14:textId="77777777" w:rsidR="00461D9A" w:rsidRPr="00ED519C" w:rsidRDefault="005D4B64" w:rsidP="00D60EC4">
      <w:pPr>
        <w:pStyle w:val="Paragrafoelenco"/>
        <w:numPr>
          <w:ilvl w:val="0"/>
          <w:numId w:val="46"/>
        </w:numPr>
        <w:spacing w:after="0" w:line="360" w:lineRule="auto"/>
        <w:jc w:val="both"/>
        <w:rPr>
          <w:rFonts w:ascii="Gill Sans MT" w:hAnsi="Gill Sans MT"/>
          <w:sz w:val="28"/>
          <w:szCs w:val="28"/>
          <w:highlight w:val="yellow"/>
        </w:rPr>
      </w:pPr>
      <w:r w:rsidRPr="00ED519C">
        <w:rPr>
          <w:rFonts w:ascii="Gill Sans MT" w:hAnsi="Gill Sans MT"/>
          <w:sz w:val="28"/>
          <w:szCs w:val="28"/>
          <w:highlight w:val="yellow"/>
        </w:rPr>
        <w:t xml:space="preserve">Il termine per la deliberazione del Documento unico di programmazione, di cui all’articolo 170, comma 1, del decreto legislativo 18 agosto 2000, n. 267 è differito al 30 settembre 2020 </w:t>
      </w:r>
    </w:p>
    <w:p w14:paraId="3C571C67" w14:textId="3CBFA594" w:rsidR="00461D9A"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I termini di cui agli articoli 246 comma 2, 251 comma 1, 259 comma 1, 261 comma 4, 264 comma 1, 243- bis comma 5, 243-quater comma 1, 243-quater comma 2, 243-quater comma 5 del decreto legislativo 18 agosto 2000, n. 267 sono rinviati al 30 giugno 2020. </w:t>
      </w:r>
    </w:p>
    <w:p w14:paraId="095C132A" w14:textId="4293D4CA" w:rsidR="00461D9A"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Il termine di cui all'articolo 264 comma 2 del decreto legislativo 18 agosto 2000, n. 267 è fissato al 30 settembre 2020. </w:t>
      </w:r>
    </w:p>
    <w:p w14:paraId="5BC91B3C" w14:textId="77777777" w:rsidR="00461D9A"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Il termine di cui all'articolo 243-quinquies comma 1 del decreto legislativo 18 agosto 2000, n. 267 è fissato al 31 dicembre 2020. </w:t>
      </w:r>
    </w:p>
    <w:p w14:paraId="54CD2E1F" w14:textId="77777777" w:rsidR="00ED519C" w:rsidRDefault="005D4B64" w:rsidP="00D60EC4">
      <w:pPr>
        <w:pStyle w:val="Paragrafoelenco"/>
        <w:numPr>
          <w:ilvl w:val="0"/>
          <w:numId w:val="46"/>
        </w:numPr>
        <w:spacing w:after="0" w:line="360" w:lineRule="auto"/>
        <w:jc w:val="both"/>
        <w:rPr>
          <w:rFonts w:ascii="Gill Sans MT" w:hAnsi="Gill Sans MT"/>
          <w:sz w:val="28"/>
          <w:szCs w:val="28"/>
        </w:rPr>
      </w:pPr>
      <w:r w:rsidRPr="00461D9A">
        <w:rPr>
          <w:rFonts w:ascii="Gill Sans MT" w:hAnsi="Gill Sans MT"/>
          <w:sz w:val="28"/>
          <w:szCs w:val="28"/>
        </w:rPr>
        <w:t xml:space="preserve">In considerazione dello stato di emergenza nazionale connessa alla diffusione del virus COVID-19, dalla data di entrata in vigore del presente decreto e fino al 31 agosto 2020, è stabilito il differimento dei seguenti termini, stabiliti dal decreto legislativo 18 agosto 2000, n. 267: </w:t>
      </w:r>
    </w:p>
    <w:p w14:paraId="6DFB5998" w14:textId="77777777" w:rsidR="00ED519C" w:rsidRDefault="005D4B64" w:rsidP="00ED519C">
      <w:pPr>
        <w:pStyle w:val="Paragrafoelenco"/>
        <w:spacing w:after="0" w:line="360" w:lineRule="auto"/>
        <w:ind w:left="1133"/>
        <w:jc w:val="both"/>
        <w:rPr>
          <w:rFonts w:ascii="Gill Sans MT" w:hAnsi="Gill Sans MT"/>
          <w:sz w:val="28"/>
          <w:szCs w:val="28"/>
        </w:rPr>
      </w:pPr>
      <w:r w:rsidRPr="00461D9A">
        <w:rPr>
          <w:rFonts w:ascii="Gill Sans MT" w:hAnsi="Gill Sans MT"/>
          <w:sz w:val="28"/>
          <w:szCs w:val="28"/>
        </w:rPr>
        <w:t xml:space="preserve">a) il termine di cui all’articolo 141, comma 7, è fissato in centottanta giorni; b) il termine di cui all’articolo 143, comma 3, è fissato in centotrentacinque giorni; </w:t>
      </w:r>
    </w:p>
    <w:p w14:paraId="7392FE3D" w14:textId="0AA6404E" w:rsidR="00EF115D" w:rsidRDefault="005D4B64" w:rsidP="00ED519C">
      <w:pPr>
        <w:pStyle w:val="Paragrafoelenco"/>
        <w:spacing w:after="0" w:line="360" w:lineRule="auto"/>
        <w:ind w:left="1133"/>
        <w:jc w:val="both"/>
        <w:rPr>
          <w:rFonts w:ascii="Gill Sans MT" w:hAnsi="Gill Sans MT"/>
          <w:sz w:val="28"/>
          <w:szCs w:val="28"/>
        </w:rPr>
      </w:pPr>
      <w:r w:rsidRPr="00461D9A">
        <w:rPr>
          <w:rFonts w:ascii="Gill Sans MT" w:hAnsi="Gill Sans MT"/>
          <w:sz w:val="28"/>
          <w:szCs w:val="28"/>
        </w:rPr>
        <w:t xml:space="preserve">c) il termine di cui all’articolo 143, comma 4, è fissato in centottanta giorni; d) il termine di cui all’articolo 143, comma 12, è fissato in centocinquanta giorni. </w:t>
      </w:r>
    </w:p>
    <w:p w14:paraId="0786D44B" w14:textId="32025A03" w:rsidR="00ED519C" w:rsidRDefault="00ED519C" w:rsidP="00ED519C">
      <w:pPr>
        <w:spacing w:after="0" w:line="360" w:lineRule="auto"/>
        <w:jc w:val="both"/>
        <w:rPr>
          <w:rFonts w:ascii="Gill Sans MT" w:hAnsi="Gill Sans MT"/>
          <w:sz w:val="28"/>
          <w:szCs w:val="28"/>
        </w:rPr>
      </w:pPr>
    </w:p>
    <w:p w14:paraId="0DF109A3" w14:textId="2D553DDC" w:rsidR="00ED519C" w:rsidRPr="00ED519C" w:rsidRDefault="00ED519C" w:rsidP="00ED519C">
      <w:pPr>
        <w:spacing w:after="0" w:line="360" w:lineRule="auto"/>
        <w:jc w:val="both"/>
        <w:rPr>
          <w:rFonts w:ascii="Gill Sans MT" w:hAnsi="Gill Sans MT"/>
          <w:b/>
          <w:bCs/>
          <w:i/>
          <w:iCs/>
          <w:sz w:val="28"/>
          <w:szCs w:val="28"/>
        </w:rPr>
      </w:pPr>
      <w:r w:rsidRPr="00ED519C">
        <w:rPr>
          <w:rFonts w:ascii="Gill Sans MT" w:hAnsi="Gill Sans MT"/>
          <w:b/>
          <w:bCs/>
          <w:i/>
          <w:iCs/>
          <w:sz w:val="28"/>
          <w:szCs w:val="28"/>
        </w:rPr>
        <w:t xml:space="preserve">Termine per la deliberazione del bilancio di previsione 2020: 31 maggio 2020. </w:t>
      </w:r>
    </w:p>
    <w:p w14:paraId="670CD174" w14:textId="77777777" w:rsidR="00ED519C" w:rsidRPr="00ED519C" w:rsidRDefault="00ED519C" w:rsidP="00ED519C">
      <w:pPr>
        <w:spacing w:after="0" w:line="360" w:lineRule="auto"/>
        <w:jc w:val="both"/>
        <w:rPr>
          <w:rFonts w:ascii="Gill Sans MT" w:hAnsi="Gill Sans MT"/>
          <w:b/>
          <w:bCs/>
          <w:i/>
          <w:iCs/>
          <w:sz w:val="28"/>
          <w:szCs w:val="28"/>
        </w:rPr>
      </w:pPr>
      <w:r w:rsidRPr="00ED519C">
        <w:rPr>
          <w:rFonts w:ascii="Gill Sans MT" w:hAnsi="Gill Sans MT"/>
          <w:b/>
          <w:bCs/>
          <w:i/>
          <w:iCs/>
          <w:sz w:val="28"/>
          <w:szCs w:val="28"/>
        </w:rPr>
        <w:t xml:space="preserve">Adozione dei bilanci di esercizio dell’anno 2019: 31 maggio 2020. </w:t>
      </w:r>
    </w:p>
    <w:p w14:paraId="188AFA7E" w14:textId="22563FAC" w:rsidR="00ED519C" w:rsidRPr="00ED519C" w:rsidRDefault="00ED519C" w:rsidP="00ED519C">
      <w:pPr>
        <w:spacing w:after="0" w:line="360" w:lineRule="auto"/>
        <w:jc w:val="both"/>
        <w:rPr>
          <w:rFonts w:ascii="Gill Sans MT" w:hAnsi="Gill Sans MT"/>
          <w:b/>
          <w:bCs/>
          <w:i/>
          <w:iCs/>
          <w:sz w:val="28"/>
          <w:szCs w:val="28"/>
        </w:rPr>
      </w:pPr>
      <w:r w:rsidRPr="00ED519C">
        <w:rPr>
          <w:rFonts w:ascii="Gill Sans MT" w:hAnsi="Gill Sans MT"/>
          <w:b/>
          <w:bCs/>
          <w:i/>
          <w:iCs/>
          <w:sz w:val="28"/>
          <w:szCs w:val="28"/>
        </w:rPr>
        <w:t xml:space="preserve">Termine per la determinazione delle tariffe della Tari e della Tari corrispettivo: 30 giugno 2020. </w:t>
      </w:r>
    </w:p>
    <w:p w14:paraId="26B865C1" w14:textId="4D10CC05" w:rsidR="00ED519C" w:rsidRPr="00ED519C" w:rsidRDefault="00ED519C" w:rsidP="00ED519C">
      <w:pPr>
        <w:spacing w:after="0" w:line="360" w:lineRule="auto"/>
        <w:jc w:val="both"/>
        <w:rPr>
          <w:rFonts w:ascii="Gill Sans MT" w:hAnsi="Gill Sans MT"/>
          <w:b/>
          <w:bCs/>
          <w:i/>
          <w:iCs/>
          <w:sz w:val="28"/>
          <w:szCs w:val="28"/>
        </w:rPr>
      </w:pPr>
      <w:r w:rsidRPr="00ED519C">
        <w:rPr>
          <w:rFonts w:ascii="Gill Sans MT" w:hAnsi="Gill Sans MT"/>
          <w:b/>
          <w:bCs/>
          <w:i/>
          <w:iCs/>
          <w:sz w:val="28"/>
          <w:szCs w:val="28"/>
        </w:rPr>
        <w:t xml:space="preserve">I comuni possono approvare le tariffe della TARI e della tariffa corrispettiva adottate per l’anno 2019, anche per l’anno 2020, provvedendo entro il 31 dicembre 2020 alla determinazione ed approvazione del piano economico finanziario del servizio rifiuti (PEF) per il 2020. L’eventuale conguaglio tra i costi risultanti dal PEF per il 2020 ed i costi determinati per l’anno 2019 può essere ripartito in tre anni, a decorrere dal 2021. </w:t>
      </w:r>
    </w:p>
    <w:p w14:paraId="0B245683" w14:textId="7D0908D7" w:rsidR="00ED519C" w:rsidRDefault="00ED519C" w:rsidP="00ED519C">
      <w:pPr>
        <w:spacing w:after="0" w:line="360" w:lineRule="auto"/>
        <w:jc w:val="both"/>
        <w:rPr>
          <w:rFonts w:ascii="Gill Sans MT" w:hAnsi="Gill Sans MT"/>
          <w:b/>
          <w:bCs/>
          <w:i/>
          <w:iCs/>
          <w:sz w:val="28"/>
          <w:szCs w:val="28"/>
        </w:rPr>
      </w:pPr>
      <w:r w:rsidRPr="00ED519C">
        <w:rPr>
          <w:rFonts w:ascii="Gill Sans MT" w:hAnsi="Gill Sans MT"/>
          <w:b/>
          <w:bCs/>
          <w:i/>
          <w:iCs/>
          <w:sz w:val="28"/>
          <w:szCs w:val="28"/>
        </w:rPr>
        <w:t>Termine per la deliberazione del Documento unico di programmazione: 30 settembre 2020</w:t>
      </w:r>
      <w:r w:rsidR="00145E6C">
        <w:rPr>
          <w:rFonts w:ascii="Gill Sans MT" w:hAnsi="Gill Sans MT"/>
          <w:b/>
          <w:bCs/>
          <w:i/>
          <w:iCs/>
          <w:sz w:val="28"/>
          <w:szCs w:val="28"/>
        </w:rPr>
        <w:t>.</w:t>
      </w:r>
    </w:p>
    <w:p w14:paraId="382ED449" w14:textId="77777777" w:rsidR="00145E6C" w:rsidRDefault="00145E6C" w:rsidP="00ED519C">
      <w:pPr>
        <w:spacing w:after="0" w:line="360" w:lineRule="auto"/>
        <w:jc w:val="both"/>
        <w:rPr>
          <w:rFonts w:ascii="Gill Sans MT" w:hAnsi="Gill Sans MT"/>
          <w:b/>
          <w:bCs/>
          <w:i/>
          <w:iCs/>
          <w:sz w:val="28"/>
          <w:szCs w:val="28"/>
        </w:rPr>
      </w:pPr>
      <w:r>
        <w:rPr>
          <w:rFonts w:ascii="Gill Sans MT" w:hAnsi="Gill Sans MT"/>
          <w:b/>
          <w:bCs/>
          <w:i/>
          <w:iCs/>
          <w:sz w:val="28"/>
          <w:szCs w:val="28"/>
        </w:rPr>
        <w:t>D</w:t>
      </w:r>
      <w:r w:rsidRPr="00145E6C">
        <w:rPr>
          <w:rFonts w:ascii="Gill Sans MT" w:hAnsi="Gill Sans MT"/>
          <w:b/>
          <w:bCs/>
          <w:i/>
          <w:iCs/>
          <w:sz w:val="28"/>
          <w:szCs w:val="28"/>
        </w:rPr>
        <w:t xml:space="preserve">ifferimento al 30 giugno 2020 dei termini relativi alle procedure di dissesto e “predissesto”. Si tratta in particolare di : </w:t>
      </w:r>
    </w:p>
    <w:p w14:paraId="04F30511"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deliberazione dello stato di dissesto (art. 246 co.2 TUEL); </w:t>
      </w:r>
    </w:p>
    <w:p w14:paraId="3DC5AE9B"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deliberazione di attivazione delle entrate proprie (art. 251 co. 1 TUEL); </w:t>
      </w:r>
    </w:p>
    <w:p w14:paraId="1B505632"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presentazione al Ministro dell’interno dell’ipotesi di bilancio stabilmente riequilibrato (art. 259 co.1 TUEL) </w:t>
      </w:r>
    </w:p>
    <w:p w14:paraId="73203DBF"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presentazione di nuova ipotesi di bilancio stabilmente riequilibrato (art. 261 co.4 del TUEL) </w:t>
      </w:r>
    </w:p>
    <w:p w14:paraId="11A001EB"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deliberazione del bilancio stabilmente riequilibrato (art. 264, co.1 TUEL)</w:t>
      </w:r>
    </w:p>
    <w:p w14:paraId="567172B9" w14:textId="77777777" w:rsidR="00145E6C" w:rsidRP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 xml:space="preserve">delibera del piano di riequilibrio finanziario pluriennale (art. 243-bis, co.5, TUEL) </w:t>
      </w:r>
    </w:p>
    <w:p w14:paraId="5EA52D6B" w14:textId="1712A9AE" w:rsidR="00145E6C" w:rsidRDefault="00145E6C" w:rsidP="00145E6C">
      <w:pPr>
        <w:pStyle w:val="Paragrafoelenco"/>
        <w:numPr>
          <w:ilvl w:val="0"/>
          <w:numId w:val="130"/>
        </w:numPr>
        <w:spacing w:after="0" w:line="360" w:lineRule="auto"/>
        <w:jc w:val="both"/>
        <w:rPr>
          <w:rFonts w:ascii="Gill Sans MT" w:hAnsi="Gill Sans MT"/>
          <w:b/>
          <w:bCs/>
          <w:i/>
          <w:iCs/>
          <w:sz w:val="28"/>
          <w:szCs w:val="28"/>
        </w:rPr>
      </w:pPr>
      <w:r w:rsidRPr="00145E6C">
        <w:rPr>
          <w:rFonts w:ascii="Gill Sans MT" w:hAnsi="Gill Sans MT"/>
          <w:b/>
          <w:bCs/>
          <w:i/>
          <w:iCs/>
          <w:sz w:val="28"/>
          <w:szCs w:val="28"/>
        </w:rPr>
        <w:t>l’esame e la formulazione di rilievi o richieste istruttorie e per l’impugnazione della delibera di approvazione o di diniego del piano di riequilibrio finanziario pluriennale (art. 243-quater commi 1, 2 e 5 TUEL)</w:t>
      </w:r>
    </w:p>
    <w:p w14:paraId="6B2E7EFD" w14:textId="77777777" w:rsidR="00EE0E6E" w:rsidRDefault="00EE0E6E" w:rsidP="00EE0E6E">
      <w:pPr>
        <w:spacing w:after="0" w:line="360" w:lineRule="auto"/>
        <w:jc w:val="both"/>
        <w:rPr>
          <w:rFonts w:ascii="Gill Sans MT" w:hAnsi="Gill Sans MT"/>
          <w:b/>
          <w:bCs/>
          <w:i/>
          <w:iCs/>
          <w:sz w:val="28"/>
          <w:szCs w:val="28"/>
        </w:rPr>
      </w:pPr>
      <w:r>
        <w:rPr>
          <w:rFonts w:ascii="Gill Sans MT" w:hAnsi="Gill Sans MT"/>
          <w:b/>
          <w:bCs/>
          <w:i/>
          <w:iCs/>
          <w:sz w:val="28"/>
          <w:szCs w:val="28"/>
        </w:rPr>
        <w:t>Abbiamo poi le seguenti altre scadenze oggetto di proroga:</w:t>
      </w:r>
    </w:p>
    <w:p w14:paraId="7A41C67B" w14:textId="2FB52B8A" w:rsidR="00EE0E6E" w:rsidRPr="00EE0E6E" w:rsidRDefault="00EE0E6E" w:rsidP="00EE0E6E">
      <w:pPr>
        <w:pStyle w:val="Paragrafoelenco"/>
        <w:numPr>
          <w:ilvl w:val="0"/>
          <w:numId w:val="134"/>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Approvazione bilancio stabilmente riequilibrato : 30 settembre 2020</w:t>
      </w:r>
    </w:p>
    <w:p w14:paraId="486855B1" w14:textId="7ABB7DCC" w:rsidR="00EE0E6E" w:rsidRPr="00EE0E6E" w:rsidRDefault="00EE0E6E" w:rsidP="00EE0E6E">
      <w:pPr>
        <w:pStyle w:val="Paragrafoelenco"/>
        <w:numPr>
          <w:ilvl w:val="0"/>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Anticipazione di cassa per enti sciolti per infiltrazioni mafiose</w:t>
      </w:r>
      <w:r>
        <w:rPr>
          <w:rFonts w:ascii="Gill Sans MT" w:hAnsi="Gill Sans MT"/>
          <w:b/>
          <w:bCs/>
          <w:i/>
          <w:iCs/>
          <w:sz w:val="28"/>
          <w:szCs w:val="28"/>
        </w:rPr>
        <w:t xml:space="preserve"> </w:t>
      </w:r>
      <w:r w:rsidRPr="00EE0E6E">
        <w:rPr>
          <w:rFonts w:ascii="Gill Sans MT" w:hAnsi="Gill Sans MT"/>
          <w:b/>
          <w:bCs/>
          <w:i/>
          <w:iCs/>
          <w:sz w:val="28"/>
          <w:szCs w:val="28"/>
        </w:rPr>
        <w:t>: 31 dicembre 2020.</w:t>
      </w:r>
    </w:p>
    <w:p w14:paraId="3DBD62AC" w14:textId="77777777" w:rsidR="00EE0E6E" w:rsidRDefault="00EE0E6E" w:rsidP="00DC7FC8">
      <w:pPr>
        <w:pStyle w:val="Paragrafoelenco"/>
        <w:numPr>
          <w:ilvl w:val="0"/>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Termini applicabili in caso di commissariamento e scioglimento degli enti locali: dal 17 marzo e fino al 31 agosto 2020 sono prorogati i termini previsti dagli articoli 141 e 143 del Tuel nel rispetto di quanto di seguito riportato:</w:t>
      </w:r>
    </w:p>
    <w:p w14:paraId="782B6F2B" w14:textId="70CB2E55" w:rsidR="00EE0E6E" w:rsidRPr="00EE0E6E" w:rsidRDefault="00EE0E6E" w:rsidP="00EE0E6E">
      <w:pPr>
        <w:pStyle w:val="Paragrafoelenco"/>
        <w:numPr>
          <w:ilvl w:val="1"/>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da 90 a 180 giorni per la sospensione, da parte del prefetto, dei consigli comunali e provinciali e la nomina del commissario prefettizio;</w:t>
      </w:r>
    </w:p>
    <w:p w14:paraId="71C07570" w14:textId="2AD994BA" w:rsidR="00EE0E6E" w:rsidRDefault="00EE0E6E" w:rsidP="00EE0E6E">
      <w:pPr>
        <w:pStyle w:val="Paragrafoelenco"/>
        <w:numPr>
          <w:ilvl w:val="1"/>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 xml:space="preserve">da 45 a 135 giorni il termine entro il quale, dal deposito delle conclusioni della commissione d'indagine, il prefetto invia al Ministro dell'Interno la relazione con la quale si </w:t>
      </w:r>
      <w:proofErr w:type="spellStart"/>
      <w:r w:rsidRPr="00EE0E6E">
        <w:rPr>
          <w:rFonts w:ascii="Gill Sans MT" w:hAnsi="Gill Sans MT"/>
          <w:b/>
          <w:bCs/>
          <w:i/>
          <w:iCs/>
          <w:sz w:val="28"/>
          <w:szCs w:val="28"/>
        </w:rPr>
        <w:t>da</w:t>
      </w:r>
      <w:proofErr w:type="spellEnd"/>
      <w:r w:rsidRPr="00EE0E6E">
        <w:rPr>
          <w:rFonts w:ascii="Gill Sans MT" w:hAnsi="Gill Sans MT"/>
          <w:b/>
          <w:bCs/>
          <w:i/>
          <w:iCs/>
          <w:sz w:val="28"/>
          <w:szCs w:val="28"/>
        </w:rPr>
        <w:t>̀ conto della eventuale sussistenza degli elementi di collegamenti diretti o indiretti con la criminalità̀ organizzata di tipo mafioso;</w:t>
      </w:r>
    </w:p>
    <w:p w14:paraId="693D160B" w14:textId="77777777" w:rsidR="00EE0E6E" w:rsidRDefault="00EE0E6E" w:rsidP="00EE0E6E">
      <w:pPr>
        <w:pStyle w:val="Paragrafoelenco"/>
        <w:numPr>
          <w:ilvl w:val="1"/>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 xml:space="preserve">da 90 a 180 giorni il termine per lo scioglimento dei consigli comunali e provinciali a seguito di fenomeni di infiltrazione </w:t>
      </w:r>
      <w:r>
        <w:rPr>
          <w:rFonts w:ascii="Gill Sans MT" w:hAnsi="Gill Sans MT"/>
          <w:b/>
          <w:bCs/>
          <w:i/>
          <w:iCs/>
          <w:sz w:val="28"/>
          <w:szCs w:val="28"/>
        </w:rPr>
        <w:t>mafiosa</w:t>
      </w:r>
      <w:r w:rsidRPr="00EE0E6E">
        <w:rPr>
          <w:rFonts w:ascii="Gill Sans MT" w:hAnsi="Gill Sans MT"/>
          <w:b/>
          <w:bCs/>
          <w:i/>
          <w:iCs/>
          <w:sz w:val="28"/>
          <w:szCs w:val="28"/>
        </w:rPr>
        <w:t>;</w:t>
      </w:r>
    </w:p>
    <w:p w14:paraId="65AC4EA0" w14:textId="1485B9FF" w:rsidR="00EE0E6E" w:rsidRPr="00EE0E6E" w:rsidRDefault="00EE0E6E" w:rsidP="00EE0E6E">
      <w:pPr>
        <w:pStyle w:val="Paragrafoelenco"/>
        <w:numPr>
          <w:ilvl w:val="1"/>
          <w:numId w:val="130"/>
        </w:numPr>
        <w:spacing w:after="0" w:line="360" w:lineRule="auto"/>
        <w:jc w:val="both"/>
        <w:rPr>
          <w:rFonts w:ascii="Gill Sans MT" w:hAnsi="Gill Sans MT"/>
          <w:b/>
          <w:bCs/>
          <w:i/>
          <w:iCs/>
          <w:sz w:val="28"/>
          <w:szCs w:val="28"/>
        </w:rPr>
      </w:pPr>
      <w:r w:rsidRPr="00EE0E6E">
        <w:rPr>
          <w:rFonts w:ascii="Gill Sans MT" w:hAnsi="Gill Sans MT"/>
          <w:b/>
          <w:bCs/>
          <w:i/>
          <w:iCs/>
          <w:sz w:val="28"/>
          <w:szCs w:val="28"/>
        </w:rPr>
        <w:t>da 60 a 150 giorni il termine della sospensione degli organi da parte del prefetto</w:t>
      </w:r>
      <w:r>
        <w:rPr>
          <w:rFonts w:ascii="Gill Sans MT" w:hAnsi="Gill Sans MT"/>
          <w:b/>
          <w:bCs/>
          <w:i/>
          <w:iCs/>
          <w:sz w:val="28"/>
          <w:szCs w:val="28"/>
        </w:rPr>
        <w:t>.</w:t>
      </w:r>
    </w:p>
    <w:p w14:paraId="42044011" w14:textId="77777777" w:rsidR="00EE0E6E" w:rsidRPr="00EE0E6E" w:rsidRDefault="00EE0E6E" w:rsidP="00EE0E6E">
      <w:pPr>
        <w:spacing w:after="0" w:line="360" w:lineRule="auto"/>
        <w:jc w:val="both"/>
        <w:rPr>
          <w:rFonts w:ascii="Gill Sans MT" w:hAnsi="Gill Sans MT"/>
          <w:b/>
          <w:bCs/>
          <w:i/>
          <w:iCs/>
          <w:sz w:val="28"/>
          <w:szCs w:val="28"/>
        </w:rPr>
      </w:pPr>
    </w:p>
    <w:p w14:paraId="1F43FA96" w14:textId="77777777" w:rsidR="00ED519C" w:rsidRPr="00ED519C" w:rsidRDefault="00ED519C" w:rsidP="00ED519C">
      <w:pPr>
        <w:spacing w:after="0" w:line="360" w:lineRule="auto"/>
        <w:jc w:val="both"/>
        <w:rPr>
          <w:rFonts w:ascii="Gill Sans MT" w:hAnsi="Gill Sans MT"/>
          <w:sz w:val="28"/>
          <w:szCs w:val="28"/>
        </w:rPr>
      </w:pPr>
    </w:p>
    <w:p w14:paraId="7FE934EA" w14:textId="77777777" w:rsidR="00EF115D" w:rsidRDefault="00EF115D">
      <w:pPr>
        <w:rPr>
          <w:rFonts w:ascii="Gill Sans MT" w:hAnsi="Gill Sans MT"/>
          <w:sz w:val="28"/>
          <w:szCs w:val="28"/>
        </w:rPr>
      </w:pPr>
      <w:r>
        <w:rPr>
          <w:rFonts w:ascii="Gill Sans MT" w:hAnsi="Gill Sans MT"/>
          <w:sz w:val="28"/>
          <w:szCs w:val="28"/>
        </w:rPr>
        <w:br w:type="page"/>
      </w:r>
    </w:p>
    <w:p w14:paraId="31FABDFC" w14:textId="77777777" w:rsidR="00461D9A" w:rsidRDefault="005D4B64" w:rsidP="00461D9A">
      <w:pPr>
        <w:pStyle w:val="Titolo2"/>
      </w:pPr>
      <w:bookmarkStart w:id="17" w:name="_Toc35898820"/>
      <w:r w:rsidRPr="004F71A3">
        <w:t>Art. 109 (Utilizzo avanzi per spese correnti di urgenza a fronte dell’emergenza COVID-19)</w:t>
      </w:r>
      <w:bookmarkEnd w:id="17"/>
      <w:r w:rsidRPr="004F71A3">
        <w:t xml:space="preserve"> </w:t>
      </w:r>
    </w:p>
    <w:p w14:paraId="5D8BA6BC" w14:textId="77777777" w:rsidR="00461D9A" w:rsidRPr="00B63856" w:rsidRDefault="005D4B64" w:rsidP="00D60EC4">
      <w:pPr>
        <w:pStyle w:val="Paragrafoelenco"/>
        <w:numPr>
          <w:ilvl w:val="0"/>
          <w:numId w:val="48"/>
        </w:numPr>
        <w:spacing w:after="0" w:line="360" w:lineRule="auto"/>
        <w:jc w:val="both"/>
        <w:rPr>
          <w:rFonts w:ascii="Gill Sans MT" w:hAnsi="Gill Sans MT"/>
          <w:sz w:val="28"/>
          <w:szCs w:val="28"/>
          <w:highlight w:val="yellow"/>
        </w:rPr>
      </w:pPr>
      <w:r w:rsidRPr="00B63856">
        <w:rPr>
          <w:rFonts w:ascii="Gill Sans MT" w:hAnsi="Gill Sans MT"/>
          <w:sz w:val="28"/>
          <w:szCs w:val="28"/>
          <w:highlight w:val="yellow"/>
        </w:rPr>
        <w:t xml:space="preserve">In considerazione della situazione di emergenza epidemiologica da COVID-19, in deroga alle modalità di utilizzo della quota libera dell'avanzo di amministrazione di cui all’articolo 42, comma 6, del decreto legislativo 23 giugno 2011, n. 118, ferme restando le priorità relative alla copertura dei debiti fuori bilancio e alla salvaguardia degli equilibri di bilancio, le regioni e le province autonome di Trento e di Bolzano, limitatamente all’esercizio finanziario 2020, possono utilizzare la quota libera dell’avanzo di amministrazione per il finanziamento di spese correnti connesse con l’emergenza in corso. </w:t>
      </w:r>
    </w:p>
    <w:p w14:paraId="538C8FE7" w14:textId="556C029D" w:rsidR="00976707" w:rsidRPr="00B63856" w:rsidRDefault="005D4B64" w:rsidP="00D60EC4">
      <w:pPr>
        <w:pStyle w:val="Paragrafoelenco"/>
        <w:numPr>
          <w:ilvl w:val="0"/>
          <w:numId w:val="48"/>
        </w:numPr>
        <w:spacing w:after="0" w:line="360" w:lineRule="auto"/>
        <w:jc w:val="both"/>
        <w:rPr>
          <w:rFonts w:ascii="Gill Sans MT" w:hAnsi="Gill Sans MT"/>
          <w:sz w:val="28"/>
          <w:szCs w:val="28"/>
          <w:highlight w:val="yellow"/>
        </w:rPr>
      </w:pPr>
      <w:r w:rsidRPr="00B63856">
        <w:rPr>
          <w:rFonts w:ascii="Gill Sans MT" w:hAnsi="Gill Sans MT"/>
          <w:sz w:val="28"/>
          <w:szCs w:val="28"/>
          <w:highlight w:val="yellow"/>
        </w:rPr>
        <w:t xml:space="preserve">Per le finalità di cui al comma 1, in deroga alle modalità di utilizzo della quota libera dell'avanzo di amministrazione di cui all’articolo 187, comma 2, del decreto legislativo 18 agosto 2000, n. 267, ferme restando le priorità relative alla copertura dei debiti fuori bilancio e alla salvaguardia degli equilibri di bilancio, gli enti locali, limitatamente all’esercizio finanziario 2020, possono utilizzare la quota libera dell’avanzo di amministrazione per il finanziamento di spese correnti connesse con l’emergenza in corso. Agli stessi fini e fermo restando il rispetto del principio di equilibrio di bilancio, gli enti locali, limitatamente all’esercizio finanziario 2020, possono utilizzare, anche integralmente, per il finanziamento delle spese correnti connesse all’emergenza in corso, i proventi delle concessioni edilizie e delle sanzioni previste dal testo unico delle disposizioni legislative e regolamentari in materia edilizia, di cui al decreto del Presidente della Repubblica 6 giugno 2001, n. 380, fatta eccezione per le sanzioni di cui all'articolo 31, comma 4-bis, del medesimo testo unico. </w:t>
      </w:r>
    </w:p>
    <w:p w14:paraId="2BAD2EE2" w14:textId="6A95115C" w:rsidR="00B63856" w:rsidRDefault="00B63856" w:rsidP="00B63856">
      <w:pPr>
        <w:spacing w:after="0" w:line="360" w:lineRule="auto"/>
        <w:jc w:val="both"/>
        <w:rPr>
          <w:rFonts w:ascii="Gill Sans MT" w:hAnsi="Gill Sans MT"/>
          <w:sz w:val="28"/>
          <w:szCs w:val="28"/>
        </w:rPr>
      </w:pPr>
    </w:p>
    <w:p w14:paraId="55595752" w14:textId="5714B998" w:rsidR="00B63856" w:rsidRPr="00B63856" w:rsidRDefault="00B63856" w:rsidP="00B63856">
      <w:pPr>
        <w:spacing w:after="0" w:line="360" w:lineRule="auto"/>
        <w:jc w:val="both"/>
        <w:rPr>
          <w:rFonts w:ascii="Gill Sans MT" w:hAnsi="Gill Sans MT"/>
          <w:b/>
          <w:bCs/>
          <w:i/>
          <w:iCs/>
          <w:sz w:val="28"/>
          <w:szCs w:val="28"/>
        </w:rPr>
      </w:pPr>
      <w:r>
        <w:rPr>
          <w:rFonts w:ascii="Gill Sans MT" w:hAnsi="Gill Sans MT"/>
          <w:b/>
          <w:bCs/>
          <w:i/>
          <w:iCs/>
          <w:sz w:val="28"/>
          <w:szCs w:val="28"/>
        </w:rPr>
        <w:t>L</w:t>
      </w:r>
      <w:r w:rsidRPr="00B63856">
        <w:rPr>
          <w:rFonts w:ascii="Gill Sans MT" w:hAnsi="Gill Sans MT"/>
          <w:b/>
          <w:bCs/>
          <w:i/>
          <w:iCs/>
          <w:sz w:val="28"/>
          <w:szCs w:val="28"/>
        </w:rPr>
        <w:t>imitatamente all’esercizio finanziario 2020 è possibile utilizzare la quota libera dell’avanzo di amministrazione per il finanziamento di spese correnti connesse con l’emergenza in corso. Agli stessi fini e fermo restando il rispetto del principio di equilibrio di bilancio, gli enti locali, limitatamente all’esercizio finanziario 2020, possono utilizzare, anche integralmente, per il finanziamento delle spese correnti connesse all’emergenza in corso, i proventi delle concessioni edilizie e delle sanzioni previste dal testo unico delle disposizioni legislative e regolamentari in materia edilizia, di cui al decreto del Presidente della Repubblica 6 giugno 2001, n. 380, fatta eccezione per le sanzioni di cui all'articolo 31, comma 4-bis, del medesimo testo unico</w:t>
      </w:r>
      <w:r>
        <w:rPr>
          <w:rFonts w:ascii="Gill Sans MT" w:hAnsi="Gill Sans MT"/>
          <w:b/>
          <w:bCs/>
          <w:i/>
          <w:iCs/>
          <w:sz w:val="28"/>
          <w:szCs w:val="28"/>
        </w:rPr>
        <w:t xml:space="preserve"> (inottemperanza ingiunzione demolizione)</w:t>
      </w:r>
      <w:r w:rsidRPr="00B63856">
        <w:rPr>
          <w:rFonts w:ascii="Gill Sans MT" w:hAnsi="Gill Sans MT"/>
          <w:b/>
          <w:bCs/>
          <w:i/>
          <w:iCs/>
          <w:sz w:val="28"/>
          <w:szCs w:val="28"/>
        </w:rPr>
        <w:t xml:space="preserve">. </w:t>
      </w:r>
    </w:p>
    <w:p w14:paraId="73C7DC3F" w14:textId="77777777" w:rsidR="00B63856" w:rsidRPr="00B63856" w:rsidRDefault="00B63856" w:rsidP="00B63856">
      <w:pPr>
        <w:spacing w:after="0" w:line="360" w:lineRule="auto"/>
        <w:jc w:val="both"/>
        <w:rPr>
          <w:rFonts w:ascii="Gill Sans MT" w:hAnsi="Gill Sans MT"/>
          <w:sz w:val="28"/>
          <w:szCs w:val="28"/>
        </w:rPr>
      </w:pPr>
    </w:p>
    <w:p w14:paraId="1583175A" w14:textId="77777777" w:rsidR="00976707" w:rsidRDefault="00976707">
      <w:pPr>
        <w:rPr>
          <w:rFonts w:ascii="Gill Sans MT" w:hAnsi="Gill Sans MT"/>
          <w:sz w:val="28"/>
          <w:szCs w:val="28"/>
        </w:rPr>
      </w:pPr>
      <w:r>
        <w:rPr>
          <w:rFonts w:ascii="Gill Sans MT" w:hAnsi="Gill Sans MT"/>
          <w:sz w:val="28"/>
          <w:szCs w:val="28"/>
        </w:rPr>
        <w:br w:type="page"/>
      </w:r>
    </w:p>
    <w:p w14:paraId="4FB09EA6" w14:textId="77777777" w:rsidR="00461D9A" w:rsidRDefault="005D4B64" w:rsidP="00461D9A">
      <w:pPr>
        <w:pStyle w:val="Titolo2"/>
      </w:pPr>
      <w:bookmarkStart w:id="18" w:name="_Toc35898821"/>
      <w:r w:rsidRPr="004F71A3">
        <w:t xml:space="preserve">Art. 110 (Rinvio questionari </w:t>
      </w:r>
      <w:proofErr w:type="spellStart"/>
      <w:r w:rsidRPr="004F71A3">
        <w:t>Sose</w:t>
      </w:r>
      <w:proofErr w:type="spellEnd"/>
      <w:r w:rsidRPr="004F71A3">
        <w:t>)</w:t>
      </w:r>
      <w:bookmarkEnd w:id="18"/>
      <w:r w:rsidRPr="004F71A3">
        <w:t xml:space="preserve"> </w:t>
      </w:r>
    </w:p>
    <w:p w14:paraId="2D34366C" w14:textId="07D25076" w:rsidR="00976707" w:rsidRDefault="005D4B64" w:rsidP="00D60EC4">
      <w:pPr>
        <w:pStyle w:val="Paragrafoelenco"/>
        <w:numPr>
          <w:ilvl w:val="0"/>
          <w:numId w:val="49"/>
        </w:numPr>
        <w:spacing w:after="0" w:line="360" w:lineRule="auto"/>
        <w:jc w:val="both"/>
        <w:rPr>
          <w:rFonts w:ascii="Gill Sans MT" w:hAnsi="Gill Sans MT"/>
          <w:sz w:val="28"/>
          <w:szCs w:val="28"/>
          <w:highlight w:val="yellow"/>
        </w:rPr>
      </w:pPr>
      <w:r w:rsidRPr="00ED519C">
        <w:rPr>
          <w:rFonts w:ascii="Gill Sans MT" w:hAnsi="Gill Sans MT"/>
          <w:sz w:val="28"/>
          <w:szCs w:val="28"/>
          <w:highlight w:val="yellow"/>
        </w:rPr>
        <w:t xml:space="preserve">Il termine di cui all’articolo 5, comma 1, lettera c) del decreto legislativo 26 novembre 2010, n. 216, relativo alla scadenza per la restituzione da parte delle Province e delle Città Metropolitane del questionario SOSE denominato FP20U e dei Comuni denominato FC50U, è fissato in centottanta giorni. </w:t>
      </w:r>
    </w:p>
    <w:p w14:paraId="2A65768A" w14:textId="77777777" w:rsidR="00ED519C" w:rsidRDefault="00ED519C" w:rsidP="00ED519C">
      <w:pPr>
        <w:pStyle w:val="Paragrafoelenco"/>
        <w:spacing w:after="0" w:line="360" w:lineRule="auto"/>
        <w:ind w:left="1133"/>
        <w:jc w:val="both"/>
        <w:rPr>
          <w:rFonts w:ascii="Gill Sans MT" w:hAnsi="Gill Sans MT"/>
          <w:sz w:val="28"/>
          <w:szCs w:val="28"/>
          <w:highlight w:val="yellow"/>
        </w:rPr>
      </w:pPr>
    </w:p>
    <w:p w14:paraId="56B7B68C" w14:textId="77777777" w:rsidR="00123EE2" w:rsidRDefault="00ED519C" w:rsidP="00304104">
      <w:pPr>
        <w:spacing w:after="0" w:line="360" w:lineRule="auto"/>
        <w:jc w:val="both"/>
        <w:rPr>
          <w:rFonts w:ascii="Gill Sans MT" w:hAnsi="Gill Sans MT"/>
          <w:b/>
          <w:bCs/>
          <w:i/>
          <w:iCs/>
          <w:sz w:val="28"/>
          <w:szCs w:val="28"/>
        </w:rPr>
      </w:pPr>
      <w:r>
        <w:rPr>
          <w:rFonts w:ascii="Gill Sans MT" w:hAnsi="Gill Sans MT"/>
          <w:b/>
          <w:bCs/>
          <w:i/>
          <w:iCs/>
          <w:sz w:val="28"/>
          <w:szCs w:val="28"/>
        </w:rPr>
        <w:t>La scadenza dei questionari SOSE è rinviata di 180 giorni</w:t>
      </w:r>
      <w:r w:rsidR="00145E6C">
        <w:rPr>
          <w:rFonts w:ascii="Gill Sans MT" w:hAnsi="Gill Sans MT"/>
          <w:b/>
          <w:bCs/>
          <w:i/>
          <w:iCs/>
          <w:sz w:val="28"/>
          <w:szCs w:val="28"/>
        </w:rPr>
        <w:t>, ovvero</w:t>
      </w:r>
      <w:r w:rsidR="00123EE2">
        <w:rPr>
          <w:rFonts w:ascii="Gill Sans MT" w:hAnsi="Gill Sans MT"/>
          <w:b/>
          <w:bCs/>
          <w:i/>
          <w:iCs/>
          <w:sz w:val="28"/>
          <w:szCs w:val="28"/>
        </w:rPr>
        <w:t>:</w:t>
      </w:r>
    </w:p>
    <w:p w14:paraId="595C93FC" w14:textId="5C47E348" w:rsidR="00123EE2" w:rsidRPr="00304104" w:rsidRDefault="00123EE2" w:rsidP="00304104">
      <w:pPr>
        <w:pStyle w:val="Paragrafoelenco"/>
        <w:numPr>
          <w:ilvl w:val="0"/>
          <w:numId w:val="133"/>
        </w:numPr>
        <w:spacing w:after="0" w:line="360" w:lineRule="auto"/>
        <w:jc w:val="both"/>
        <w:rPr>
          <w:rFonts w:ascii="Gill Sans MT" w:hAnsi="Gill Sans MT"/>
          <w:b/>
          <w:bCs/>
          <w:i/>
          <w:iCs/>
          <w:sz w:val="28"/>
          <w:szCs w:val="28"/>
        </w:rPr>
      </w:pPr>
      <w:r w:rsidRPr="00304104">
        <w:rPr>
          <w:rFonts w:ascii="Gill Sans MT" w:hAnsi="Gill Sans MT"/>
          <w:b/>
          <w:bCs/>
          <w:i/>
          <w:iCs/>
          <w:sz w:val="28"/>
          <w:szCs w:val="28"/>
        </w:rPr>
        <w:t>Comuni, Unioni e Comunità montane delle Regioni a Statuto Ordinario e per Comuni e Unioni della Regione Sicilia: 27 maggio 2020</w:t>
      </w:r>
    </w:p>
    <w:p w14:paraId="1650F324" w14:textId="68EF86C8" w:rsidR="00ED519C" w:rsidRPr="00304104" w:rsidRDefault="00123EE2" w:rsidP="00304104">
      <w:pPr>
        <w:pStyle w:val="Paragrafoelenco"/>
        <w:numPr>
          <w:ilvl w:val="0"/>
          <w:numId w:val="133"/>
        </w:numPr>
        <w:spacing w:after="0" w:line="360" w:lineRule="auto"/>
        <w:jc w:val="both"/>
        <w:rPr>
          <w:rFonts w:ascii="Gill Sans MT" w:hAnsi="Gill Sans MT"/>
          <w:b/>
          <w:bCs/>
          <w:i/>
          <w:iCs/>
          <w:sz w:val="28"/>
          <w:szCs w:val="28"/>
        </w:rPr>
      </w:pPr>
      <w:r w:rsidRPr="00304104">
        <w:rPr>
          <w:rFonts w:ascii="Gill Sans MT" w:hAnsi="Gill Sans MT"/>
          <w:b/>
          <w:bCs/>
          <w:i/>
          <w:iCs/>
          <w:sz w:val="28"/>
          <w:szCs w:val="28"/>
        </w:rPr>
        <w:t>Province e Città Metropolitane:</w:t>
      </w:r>
      <w:r w:rsidR="00145E6C" w:rsidRPr="00304104">
        <w:rPr>
          <w:rFonts w:ascii="Gill Sans MT" w:hAnsi="Gill Sans MT"/>
          <w:b/>
          <w:bCs/>
          <w:i/>
          <w:iCs/>
          <w:sz w:val="28"/>
          <w:szCs w:val="28"/>
        </w:rPr>
        <w:t xml:space="preserve"> 31 agosto 2020.</w:t>
      </w:r>
    </w:p>
    <w:p w14:paraId="48128F2E" w14:textId="0724EC02" w:rsidR="00304104" w:rsidRPr="00304104" w:rsidRDefault="00304104" w:rsidP="00304104">
      <w:pPr>
        <w:spacing w:after="0" w:line="360" w:lineRule="auto"/>
        <w:jc w:val="both"/>
        <w:rPr>
          <w:rFonts w:ascii="Gill Sans MT" w:hAnsi="Gill Sans MT"/>
          <w:b/>
          <w:bCs/>
          <w:i/>
          <w:iCs/>
          <w:sz w:val="28"/>
          <w:szCs w:val="28"/>
        </w:rPr>
      </w:pPr>
      <w:r>
        <w:rPr>
          <w:rFonts w:ascii="Gill Sans MT" w:hAnsi="Gill Sans MT"/>
          <w:b/>
          <w:bCs/>
          <w:i/>
          <w:iCs/>
          <w:sz w:val="28"/>
          <w:szCs w:val="28"/>
        </w:rPr>
        <w:t>Con questa proroga si autorizza quindi il ricevimento dell’anticipo sul Fondo di Solidarietà Comunale, in realtà si tratta del trasferimento legato all’acconto IMU, per tutti gli Enti.</w:t>
      </w:r>
    </w:p>
    <w:p w14:paraId="16E5800D" w14:textId="77777777" w:rsidR="00976707" w:rsidRDefault="00976707">
      <w:pPr>
        <w:rPr>
          <w:rFonts w:ascii="Gill Sans MT" w:hAnsi="Gill Sans MT"/>
          <w:sz w:val="28"/>
          <w:szCs w:val="28"/>
        </w:rPr>
      </w:pPr>
      <w:r>
        <w:rPr>
          <w:rFonts w:ascii="Gill Sans MT" w:hAnsi="Gill Sans MT"/>
          <w:sz w:val="28"/>
          <w:szCs w:val="28"/>
        </w:rPr>
        <w:br w:type="page"/>
      </w:r>
    </w:p>
    <w:p w14:paraId="235529DC" w14:textId="77777777" w:rsidR="000239EB" w:rsidRDefault="005D4B64" w:rsidP="000239EB">
      <w:pPr>
        <w:pStyle w:val="Titolo2"/>
      </w:pPr>
      <w:bookmarkStart w:id="19" w:name="_Toc35898822"/>
      <w:r w:rsidRPr="004F71A3">
        <w:t>Art. 112 (Sospensione quota capitale mutui enti locali)</w:t>
      </w:r>
      <w:bookmarkEnd w:id="19"/>
      <w:r w:rsidRPr="004F71A3">
        <w:t xml:space="preserve"> </w:t>
      </w:r>
    </w:p>
    <w:p w14:paraId="63C5BE5D" w14:textId="77777777" w:rsidR="000239EB" w:rsidRPr="00B63856" w:rsidRDefault="005D4B64" w:rsidP="00D60EC4">
      <w:pPr>
        <w:pStyle w:val="Paragrafoelenco"/>
        <w:numPr>
          <w:ilvl w:val="0"/>
          <w:numId w:val="51"/>
        </w:numPr>
        <w:spacing w:after="0" w:line="360" w:lineRule="auto"/>
        <w:jc w:val="both"/>
        <w:rPr>
          <w:rFonts w:ascii="Gill Sans MT" w:hAnsi="Gill Sans MT"/>
          <w:sz w:val="28"/>
          <w:szCs w:val="28"/>
          <w:highlight w:val="yellow"/>
        </w:rPr>
      </w:pPr>
      <w:r w:rsidRPr="00B63856">
        <w:rPr>
          <w:rFonts w:ascii="Gill Sans MT" w:hAnsi="Gill Sans MT"/>
          <w:sz w:val="28"/>
          <w:szCs w:val="28"/>
          <w:highlight w:val="yellow"/>
        </w:rPr>
        <w:t xml:space="preserve">Il pagamento delle quote capitale, in scadenza nell’anno 2020 successivamente alla data di entrata in vigore del presente decreto, dei mutui concessi dalla Cassa depositi e prestiti S.p.a. agli enti locali, trasferiti al Ministero dell'economia e delle finanze in attuazione dell'articolo 5, commi 1 e 3, del decreto-legge 30 settembre 2003, n. 269, convertito, con modificazioni, dalla legge 24 novembre 2003, n. 326, è differito all'anno immediatamente successivo alla data di scadenza del piano di ammortamento contrattuale, sulla base della periodicità di pagamento prevista nei provvedimenti e nei contratti regolanti i mutui stessi. </w:t>
      </w:r>
    </w:p>
    <w:p w14:paraId="641CA373" w14:textId="77777777" w:rsidR="000239EB" w:rsidRPr="00B63856" w:rsidRDefault="005D4B64" w:rsidP="00D60EC4">
      <w:pPr>
        <w:pStyle w:val="Paragrafoelenco"/>
        <w:numPr>
          <w:ilvl w:val="0"/>
          <w:numId w:val="51"/>
        </w:numPr>
        <w:spacing w:after="0" w:line="360" w:lineRule="auto"/>
        <w:jc w:val="both"/>
        <w:rPr>
          <w:rFonts w:ascii="Gill Sans MT" w:hAnsi="Gill Sans MT"/>
          <w:sz w:val="28"/>
          <w:szCs w:val="28"/>
          <w:highlight w:val="yellow"/>
        </w:rPr>
      </w:pPr>
      <w:r w:rsidRPr="00B63856">
        <w:rPr>
          <w:rFonts w:ascii="Gill Sans MT" w:hAnsi="Gill Sans MT"/>
          <w:sz w:val="28"/>
          <w:szCs w:val="28"/>
          <w:highlight w:val="yellow"/>
        </w:rPr>
        <w:t xml:space="preserve">Il risparmio di spesa di cui al comma 1 è utilizzato per il finanziamento di interventi utili a far fronte all’emergenza COVID-19. </w:t>
      </w:r>
    </w:p>
    <w:p w14:paraId="55AC9F92" w14:textId="77777777" w:rsidR="000239EB" w:rsidRPr="00B63856" w:rsidRDefault="005D4B64" w:rsidP="00D60EC4">
      <w:pPr>
        <w:pStyle w:val="Paragrafoelenco"/>
        <w:numPr>
          <w:ilvl w:val="0"/>
          <w:numId w:val="51"/>
        </w:numPr>
        <w:spacing w:after="0" w:line="360" w:lineRule="auto"/>
        <w:jc w:val="both"/>
        <w:rPr>
          <w:rFonts w:ascii="Gill Sans MT" w:hAnsi="Gill Sans MT"/>
          <w:sz w:val="28"/>
          <w:szCs w:val="28"/>
          <w:highlight w:val="yellow"/>
        </w:rPr>
      </w:pPr>
      <w:r w:rsidRPr="00B63856">
        <w:rPr>
          <w:rFonts w:ascii="Gill Sans MT" w:hAnsi="Gill Sans MT"/>
          <w:sz w:val="28"/>
          <w:szCs w:val="28"/>
          <w:highlight w:val="yellow"/>
        </w:rPr>
        <w:t xml:space="preserve">La sospensione di cui al comma 1 non si applica alle anticipazioni di liquidità di cui all’art. 1, comma 10, del decreto-legge 8 aprile 2013, n. 35, convertito, con modificazioni, dalla legge 6 giugno 2013, n. 64, e successivi rifinanziamenti, nonché ai mutui che hanno beneficiato di differimenti di pagamento delle rate di ammortamento in scadenza nel 2020, autorizzati dalla normativa applicabile agli enti locali i cui territori sono stati colpiti da eventi sismici. </w:t>
      </w:r>
    </w:p>
    <w:p w14:paraId="225B5866" w14:textId="5120CE90" w:rsidR="00976707" w:rsidRDefault="005D4B64" w:rsidP="00D60EC4">
      <w:pPr>
        <w:pStyle w:val="Paragrafoelenco"/>
        <w:numPr>
          <w:ilvl w:val="0"/>
          <w:numId w:val="51"/>
        </w:numPr>
        <w:spacing w:after="0" w:line="360" w:lineRule="auto"/>
        <w:jc w:val="both"/>
        <w:rPr>
          <w:rFonts w:ascii="Gill Sans MT" w:hAnsi="Gill Sans MT"/>
          <w:sz w:val="28"/>
          <w:szCs w:val="28"/>
        </w:rPr>
      </w:pPr>
      <w:r w:rsidRPr="00470208">
        <w:rPr>
          <w:rFonts w:ascii="Gill Sans MT" w:hAnsi="Gill Sans MT"/>
          <w:sz w:val="28"/>
          <w:szCs w:val="28"/>
        </w:rPr>
        <w:t xml:space="preserve">Agli oneri derivanti dal comma 1 per l’anno 2020, pari a 276,5 milioni, si provvede ai sensi dell’articolo 126. </w:t>
      </w:r>
    </w:p>
    <w:p w14:paraId="72A15C0D" w14:textId="46B1A8B2" w:rsidR="00B63856" w:rsidRDefault="00B63856" w:rsidP="00B63856">
      <w:pPr>
        <w:spacing w:after="0" w:line="360" w:lineRule="auto"/>
        <w:jc w:val="both"/>
        <w:rPr>
          <w:rFonts w:ascii="Gill Sans MT" w:hAnsi="Gill Sans MT"/>
          <w:sz w:val="28"/>
          <w:szCs w:val="28"/>
        </w:rPr>
      </w:pPr>
    </w:p>
    <w:p w14:paraId="28A18AFC" w14:textId="4EF680CB" w:rsidR="00B63856" w:rsidRPr="00B63856" w:rsidRDefault="00B63856" w:rsidP="00B63856">
      <w:pPr>
        <w:spacing w:after="0" w:line="360" w:lineRule="auto"/>
        <w:ind w:left="413"/>
        <w:jc w:val="both"/>
        <w:rPr>
          <w:rFonts w:ascii="Gill Sans MT" w:hAnsi="Gill Sans MT"/>
          <w:b/>
          <w:bCs/>
          <w:i/>
          <w:iCs/>
          <w:sz w:val="28"/>
          <w:szCs w:val="28"/>
        </w:rPr>
      </w:pPr>
      <w:r w:rsidRPr="00B63856">
        <w:rPr>
          <w:rFonts w:ascii="Gill Sans MT" w:hAnsi="Gill Sans MT"/>
          <w:b/>
          <w:bCs/>
          <w:i/>
          <w:iCs/>
          <w:sz w:val="28"/>
          <w:szCs w:val="28"/>
        </w:rPr>
        <w:t>Il pagamento delle quote capitale 2020, riconducibili ai mutui concessi dalla Cassa depositi e prestiti S.p.A. agli enti locali, trasferiti poi al MEF, viene procrastinata all’anno immediatamente successivo la data di scadenza del piano di ammortamento. L’economia ottenuta deve essere usata per finanziare interventi utili ad affrontare l’emergenza sanitaria.</w:t>
      </w:r>
    </w:p>
    <w:p w14:paraId="2F46C15A" w14:textId="77777777" w:rsidR="00976707" w:rsidRDefault="00976707">
      <w:pPr>
        <w:rPr>
          <w:rFonts w:ascii="Gill Sans MT" w:hAnsi="Gill Sans MT"/>
          <w:sz w:val="28"/>
          <w:szCs w:val="28"/>
        </w:rPr>
      </w:pPr>
      <w:r>
        <w:rPr>
          <w:rFonts w:ascii="Gill Sans MT" w:hAnsi="Gill Sans MT"/>
          <w:sz w:val="28"/>
          <w:szCs w:val="28"/>
        </w:rPr>
        <w:br w:type="page"/>
      </w:r>
    </w:p>
    <w:p w14:paraId="31621862" w14:textId="77777777" w:rsidR="00470208" w:rsidRDefault="005D4B64" w:rsidP="00470208">
      <w:pPr>
        <w:pStyle w:val="Titolo2"/>
      </w:pPr>
      <w:bookmarkStart w:id="20" w:name="_Toc35898823"/>
      <w:r w:rsidRPr="004F71A3">
        <w:t>Art. 114 (Fondo per la sanificazione degli ambienti di Province, Città metropolitane e Comuni)</w:t>
      </w:r>
      <w:bookmarkEnd w:id="20"/>
      <w:r w:rsidRPr="004F71A3">
        <w:t xml:space="preserve"> </w:t>
      </w:r>
    </w:p>
    <w:p w14:paraId="63876E8A" w14:textId="77777777" w:rsidR="00470208" w:rsidRPr="00470208" w:rsidRDefault="005D4B64" w:rsidP="00D60EC4">
      <w:pPr>
        <w:pStyle w:val="Paragrafoelenco"/>
        <w:numPr>
          <w:ilvl w:val="0"/>
          <w:numId w:val="53"/>
        </w:numPr>
        <w:spacing w:after="0" w:line="360" w:lineRule="auto"/>
        <w:jc w:val="both"/>
        <w:rPr>
          <w:rFonts w:ascii="Gill Sans MT" w:hAnsi="Gill Sans MT"/>
          <w:sz w:val="28"/>
          <w:szCs w:val="28"/>
        </w:rPr>
      </w:pPr>
      <w:r w:rsidRPr="00470208">
        <w:rPr>
          <w:rFonts w:ascii="Gill Sans MT" w:hAnsi="Gill Sans MT"/>
          <w:sz w:val="28"/>
          <w:szCs w:val="28"/>
        </w:rPr>
        <w:t xml:space="preserve">In considerazione del livello di esposizione al rischio di contagio da COVID-19 connesso allo svolgimento dei compiti istituzionali, è istituito presso il Ministero dell’interno un </w:t>
      </w:r>
      <w:r w:rsidRPr="00132205">
        <w:rPr>
          <w:rFonts w:ascii="Gill Sans MT" w:hAnsi="Gill Sans MT"/>
          <w:sz w:val="28"/>
          <w:szCs w:val="28"/>
          <w:highlight w:val="yellow"/>
        </w:rPr>
        <w:t>fondo con una dotazione di 70 milioni di euro per l’anno 2020, finalizzato a concorrere al finanziamento delle spese di sanificazione e disinfezione degli uffici, degli ambienti e dei mezzi di Province, città metropolitane e comuni.</w:t>
      </w:r>
      <w:r w:rsidRPr="00470208">
        <w:rPr>
          <w:rFonts w:ascii="Gill Sans MT" w:hAnsi="Gill Sans MT"/>
          <w:sz w:val="28"/>
          <w:szCs w:val="28"/>
        </w:rPr>
        <w:t xml:space="preserve"> Il fondo è destinato per 65 milioni ai comuni e per 5 milioni alle province e città metropolitane. </w:t>
      </w:r>
    </w:p>
    <w:p w14:paraId="5997C0E6" w14:textId="77777777" w:rsidR="00132205" w:rsidRDefault="005D4B64" w:rsidP="00D60EC4">
      <w:pPr>
        <w:pStyle w:val="Paragrafoelenco"/>
        <w:numPr>
          <w:ilvl w:val="0"/>
          <w:numId w:val="53"/>
        </w:numPr>
        <w:spacing w:after="0" w:line="360" w:lineRule="auto"/>
        <w:jc w:val="both"/>
        <w:rPr>
          <w:rFonts w:ascii="Gill Sans MT" w:hAnsi="Gill Sans MT"/>
          <w:sz w:val="28"/>
          <w:szCs w:val="28"/>
        </w:rPr>
      </w:pPr>
      <w:r w:rsidRPr="00132205">
        <w:rPr>
          <w:rFonts w:ascii="Gill Sans MT" w:hAnsi="Gill Sans MT"/>
          <w:sz w:val="28"/>
          <w:szCs w:val="28"/>
          <w:highlight w:val="yellow"/>
        </w:rPr>
        <w:t>Il fondo di cui al comma 1 è ripartito con decreto del Ministero dell’interno, di concerto con il Ministero dell’economia e delle finanze e del Ministero della salute, da adottarsi, sentita la Conferenza Stato città ed autonomie locali, entro 30 giorni dalla data di pubblicazione del presente decreto, tenendo conto della popolazione residente e del numero di casi di contagio da COVID-19 accertati.</w:t>
      </w:r>
      <w:r w:rsidRPr="00470208">
        <w:rPr>
          <w:rFonts w:ascii="Gill Sans MT" w:hAnsi="Gill Sans MT"/>
          <w:sz w:val="28"/>
          <w:szCs w:val="28"/>
        </w:rPr>
        <w:t xml:space="preserve"> </w:t>
      </w:r>
    </w:p>
    <w:p w14:paraId="4A25AFB8" w14:textId="02EABF8C" w:rsidR="00976707" w:rsidRDefault="005D4B64" w:rsidP="00D60EC4">
      <w:pPr>
        <w:pStyle w:val="Paragrafoelenco"/>
        <w:numPr>
          <w:ilvl w:val="0"/>
          <w:numId w:val="53"/>
        </w:numPr>
        <w:spacing w:after="0" w:line="360" w:lineRule="auto"/>
        <w:jc w:val="both"/>
        <w:rPr>
          <w:rFonts w:ascii="Gill Sans MT" w:hAnsi="Gill Sans MT"/>
          <w:sz w:val="28"/>
          <w:szCs w:val="28"/>
        </w:rPr>
      </w:pPr>
      <w:r w:rsidRPr="00470208">
        <w:rPr>
          <w:rFonts w:ascii="Gill Sans MT" w:hAnsi="Gill Sans MT"/>
          <w:sz w:val="28"/>
          <w:szCs w:val="28"/>
        </w:rPr>
        <w:t xml:space="preserve">Agli oneri derivanti dal comma 1 per l’anno 2020, pari a 70 milioni di euro si provvede ai sensi dell’articolo 126. </w:t>
      </w:r>
    </w:p>
    <w:p w14:paraId="02C31BFB" w14:textId="4D4472CF" w:rsidR="00102FFC" w:rsidRDefault="00102FFC" w:rsidP="00102FFC">
      <w:pPr>
        <w:spacing w:after="0" w:line="360" w:lineRule="auto"/>
        <w:jc w:val="both"/>
        <w:rPr>
          <w:rFonts w:ascii="Gill Sans MT" w:hAnsi="Gill Sans MT"/>
          <w:sz w:val="28"/>
          <w:szCs w:val="28"/>
        </w:rPr>
      </w:pPr>
    </w:p>
    <w:p w14:paraId="55F549F0" w14:textId="0059805F" w:rsidR="00102FFC" w:rsidRPr="00102FFC" w:rsidRDefault="00102FFC" w:rsidP="00102FFC">
      <w:pPr>
        <w:spacing w:after="0" w:line="360" w:lineRule="auto"/>
        <w:ind w:left="413"/>
        <w:jc w:val="both"/>
        <w:rPr>
          <w:rFonts w:ascii="Gill Sans MT" w:hAnsi="Gill Sans MT"/>
          <w:b/>
          <w:bCs/>
          <w:i/>
          <w:iCs/>
          <w:sz w:val="28"/>
          <w:szCs w:val="28"/>
        </w:rPr>
      </w:pPr>
      <w:r w:rsidRPr="00102FFC">
        <w:rPr>
          <w:rFonts w:ascii="Gill Sans MT" w:hAnsi="Gill Sans MT"/>
          <w:b/>
          <w:bCs/>
          <w:i/>
          <w:iCs/>
          <w:sz w:val="28"/>
          <w:szCs w:val="28"/>
        </w:rPr>
        <w:t>In attesa dell’emanazione del decreto che comunicherà le quote è utile rilevare come sia stato stanziato un fondo da ripartire tra gli enti al fine di supportarne gli interventi di sanificazione e disinfezione degli uffici, degli ambienti e dei mezzi. Il fondo sarà ripartito in funzione della popolazione e dei casi di contagio che hanno interessato il territorio.</w:t>
      </w:r>
    </w:p>
    <w:p w14:paraId="131514D8" w14:textId="77777777" w:rsidR="00976707" w:rsidRDefault="00976707">
      <w:pPr>
        <w:rPr>
          <w:rFonts w:ascii="Gill Sans MT" w:hAnsi="Gill Sans MT"/>
          <w:sz w:val="28"/>
          <w:szCs w:val="28"/>
        </w:rPr>
      </w:pPr>
      <w:r>
        <w:rPr>
          <w:rFonts w:ascii="Gill Sans MT" w:hAnsi="Gill Sans MT"/>
          <w:sz w:val="28"/>
          <w:szCs w:val="28"/>
        </w:rPr>
        <w:br w:type="page"/>
      </w:r>
    </w:p>
    <w:p w14:paraId="23F89E9A" w14:textId="77777777" w:rsidR="00470208" w:rsidRDefault="005D4B64" w:rsidP="00470208">
      <w:pPr>
        <w:pStyle w:val="Titolo2"/>
      </w:pPr>
      <w:bookmarkStart w:id="21" w:name="_Toc35898824"/>
      <w:r w:rsidRPr="004F71A3">
        <w:t>Art. 115 (Straordinario polizia locale)</w:t>
      </w:r>
      <w:bookmarkEnd w:id="21"/>
      <w:r w:rsidRPr="004F71A3">
        <w:t xml:space="preserve"> </w:t>
      </w:r>
    </w:p>
    <w:p w14:paraId="5E902D9D" w14:textId="77777777" w:rsidR="00470208" w:rsidRPr="00102FFC" w:rsidRDefault="005D4B64" w:rsidP="00D60EC4">
      <w:pPr>
        <w:pStyle w:val="Paragrafoelenco"/>
        <w:numPr>
          <w:ilvl w:val="0"/>
          <w:numId w:val="54"/>
        </w:numPr>
        <w:spacing w:after="0" w:line="360" w:lineRule="auto"/>
        <w:jc w:val="both"/>
        <w:rPr>
          <w:rFonts w:ascii="Gill Sans MT" w:hAnsi="Gill Sans MT"/>
          <w:sz w:val="28"/>
          <w:szCs w:val="28"/>
          <w:highlight w:val="yellow"/>
        </w:rPr>
      </w:pPr>
      <w:r w:rsidRPr="00102FFC">
        <w:rPr>
          <w:rFonts w:ascii="Gill Sans MT" w:hAnsi="Gill Sans MT"/>
          <w:sz w:val="28"/>
          <w:szCs w:val="28"/>
          <w:highlight w:val="yellow"/>
        </w:rPr>
        <w:t xml:space="preserve">Per l’anno 2020, le risorse destinate al finanziamento delle prestazioni di lavoro straordinario del personale della polizia locale dei comuni, delle province e delle città metropolitane direttamente impegnato per le esigenze conseguenti ai provvedimenti di contenimento del fenomeno epidemiologico da COVID-19, e limitatamente alla durata dell’efficacia delle disposizioni attuative adottate ai sensi dall’articolo 3, comma 1, del decreto-legge 23 febbraio 2020, n. 6, con DPCM 9 marzo 2020, non sono soggette ai limiti del trattamento accessorio previsti dall'articolo 23, comma 2, del decreto legislativo 25 maggio 2017, n.75, fermo restando il rispetto dell’equilibrio di bilancio. </w:t>
      </w:r>
    </w:p>
    <w:p w14:paraId="5232E5D6" w14:textId="77777777" w:rsidR="00470208" w:rsidRPr="00470208" w:rsidRDefault="005D4B64" w:rsidP="00D60EC4">
      <w:pPr>
        <w:pStyle w:val="Paragrafoelenco"/>
        <w:numPr>
          <w:ilvl w:val="0"/>
          <w:numId w:val="54"/>
        </w:numPr>
        <w:spacing w:after="0" w:line="360" w:lineRule="auto"/>
        <w:jc w:val="both"/>
        <w:rPr>
          <w:rFonts w:ascii="Gill Sans MT" w:hAnsi="Gill Sans MT"/>
          <w:sz w:val="28"/>
          <w:szCs w:val="28"/>
        </w:rPr>
      </w:pPr>
      <w:r w:rsidRPr="00470208">
        <w:rPr>
          <w:rFonts w:ascii="Gill Sans MT" w:hAnsi="Gill Sans MT"/>
          <w:sz w:val="28"/>
          <w:szCs w:val="28"/>
        </w:rPr>
        <w:t xml:space="preserve">Presso il Ministero dell'interno è istituito per l'anno 2020 un fondo con dotazione pari a 10 milioni di euro al fine di contribuire all'erogazione dei compensi per le maggiori prestazioni di lavoro straordinario di cui al comma 1 e per l'acquisto di dispositivi di protezione individuale del medesimo personale. Al riparto delle risorse del fondo di cui al presente comma si provvede con decreto del Ministero dell'interno di concerto con il Ministero dell'economia e delle finanze, sentita la Conferenza Stato città ed autonomie locali, adottato entro 30 giorni dalla data di pubblicazione del presente decreto, tenendo conto della popolazione residente e del numero di casi di contagio da COVID-19 accertati. </w:t>
      </w:r>
    </w:p>
    <w:p w14:paraId="2515F7AE" w14:textId="4DA569CC" w:rsidR="00976707" w:rsidRDefault="005D4B64" w:rsidP="00D60EC4">
      <w:pPr>
        <w:pStyle w:val="Paragrafoelenco"/>
        <w:numPr>
          <w:ilvl w:val="0"/>
          <w:numId w:val="54"/>
        </w:numPr>
        <w:spacing w:after="0" w:line="360" w:lineRule="auto"/>
        <w:jc w:val="both"/>
        <w:rPr>
          <w:rFonts w:ascii="Gill Sans MT" w:hAnsi="Gill Sans MT"/>
          <w:sz w:val="28"/>
          <w:szCs w:val="28"/>
        </w:rPr>
      </w:pPr>
      <w:r w:rsidRPr="00470208">
        <w:rPr>
          <w:rFonts w:ascii="Gill Sans MT" w:hAnsi="Gill Sans MT"/>
          <w:sz w:val="28"/>
          <w:szCs w:val="28"/>
        </w:rPr>
        <w:t xml:space="preserve">Agli oneri derivanti dal comma 2 per l’anno 2020, pari a 10 milioni di euro si provvede ai sensi dell’articolo 126. </w:t>
      </w:r>
    </w:p>
    <w:p w14:paraId="5DD89FD8" w14:textId="2044ABBD" w:rsidR="00102FFC" w:rsidRDefault="00102FFC" w:rsidP="00102FFC">
      <w:pPr>
        <w:spacing w:after="0" w:line="360" w:lineRule="auto"/>
        <w:jc w:val="both"/>
        <w:rPr>
          <w:rFonts w:ascii="Gill Sans MT" w:hAnsi="Gill Sans MT"/>
          <w:sz w:val="28"/>
          <w:szCs w:val="28"/>
        </w:rPr>
      </w:pPr>
    </w:p>
    <w:p w14:paraId="057D3E17" w14:textId="33AEA572" w:rsidR="00102FFC" w:rsidRPr="00102FFC" w:rsidRDefault="00102FFC" w:rsidP="00102FFC">
      <w:pPr>
        <w:spacing w:after="0" w:line="360" w:lineRule="auto"/>
        <w:jc w:val="both"/>
        <w:rPr>
          <w:rFonts w:ascii="Gill Sans MT" w:hAnsi="Gill Sans MT"/>
          <w:sz w:val="28"/>
          <w:szCs w:val="28"/>
        </w:rPr>
      </w:pPr>
      <w:r>
        <w:rPr>
          <w:rFonts w:ascii="Gill Sans MT" w:hAnsi="Gill Sans MT"/>
          <w:b/>
          <w:bCs/>
          <w:i/>
          <w:iCs/>
          <w:sz w:val="28"/>
          <w:szCs w:val="28"/>
        </w:rPr>
        <w:t>Viene riconosciuta la possibilità di estromettere i compensi per gli straordinari della polizia locale dal computo dei limiti imposti dal trattamento accessorio. Dovranno comunque rispettarsi gli equilibri di bilancio.</w:t>
      </w:r>
    </w:p>
    <w:p w14:paraId="5A09D9C9" w14:textId="77777777" w:rsidR="00976707" w:rsidRDefault="00976707">
      <w:pPr>
        <w:rPr>
          <w:rFonts w:ascii="Gill Sans MT" w:hAnsi="Gill Sans MT"/>
          <w:sz w:val="28"/>
          <w:szCs w:val="28"/>
        </w:rPr>
      </w:pPr>
      <w:r>
        <w:rPr>
          <w:rFonts w:ascii="Gill Sans MT" w:hAnsi="Gill Sans MT"/>
          <w:sz w:val="28"/>
          <w:szCs w:val="28"/>
        </w:rPr>
        <w:br w:type="page"/>
      </w:r>
    </w:p>
    <w:p w14:paraId="53CB9550" w14:textId="77777777" w:rsidR="003B381A" w:rsidRDefault="005D4B64" w:rsidP="003B381A">
      <w:pPr>
        <w:pStyle w:val="Titolo2"/>
      </w:pPr>
      <w:bookmarkStart w:id="22" w:name="_Toc35898825"/>
      <w:r w:rsidRPr="004F71A3">
        <w:t>Art. 127 (Entrata in vigore)</w:t>
      </w:r>
      <w:bookmarkEnd w:id="22"/>
      <w:r w:rsidRPr="004F71A3">
        <w:t xml:space="preserve"> </w:t>
      </w:r>
    </w:p>
    <w:p w14:paraId="5796FA11" w14:textId="77777777" w:rsidR="00102FFC" w:rsidRDefault="005D4B64" w:rsidP="00D60EC4">
      <w:pPr>
        <w:pStyle w:val="Paragrafoelenco"/>
        <w:numPr>
          <w:ilvl w:val="0"/>
          <w:numId w:val="66"/>
        </w:numPr>
        <w:spacing w:after="0" w:line="360" w:lineRule="auto"/>
        <w:jc w:val="both"/>
        <w:rPr>
          <w:rFonts w:ascii="Gill Sans MT" w:hAnsi="Gill Sans MT"/>
          <w:sz w:val="28"/>
          <w:szCs w:val="28"/>
        </w:rPr>
      </w:pPr>
      <w:r w:rsidRPr="00102FFC">
        <w:rPr>
          <w:rFonts w:ascii="Gill Sans MT" w:hAnsi="Gill Sans MT"/>
          <w:sz w:val="28"/>
          <w:szCs w:val="28"/>
          <w:highlight w:val="yellow"/>
        </w:rPr>
        <w:t>Il presente decreto entra in vigore il giorno stesso della sua pubblicazione nella Gazzetta Ufficiale della Repubblica italiana</w:t>
      </w:r>
      <w:r w:rsidRPr="00102FFC">
        <w:rPr>
          <w:rFonts w:ascii="Gill Sans MT" w:hAnsi="Gill Sans MT"/>
          <w:sz w:val="28"/>
          <w:szCs w:val="28"/>
        </w:rPr>
        <w:t xml:space="preserve"> e sarà presentato alle Camere per la conversione in legge. Il presente decreto, munito del sigillo dello Stato, sarà inserito nella Raccolta ufficiale degli atti normativi della Repubblica italiana. E’ fatto obbligo a chiunque spetti di osservarlo e di farlo osservare.</w:t>
      </w:r>
    </w:p>
    <w:p w14:paraId="7B72B3CA" w14:textId="77777777" w:rsidR="00102FFC" w:rsidRDefault="00102FFC" w:rsidP="00102FFC">
      <w:pPr>
        <w:pStyle w:val="Paragrafoelenco"/>
        <w:spacing w:after="0" w:line="360" w:lineRule="auto"/>
        <w:ind w:left="1133"/>
        <w:jc w:val="both"/>
        <w:rPr>
          <w:rFonts w:ascii="Gill Sans MT" w:hAnsi="Gill Sans MT"/>
          <w:sz w:val="28"/>
          <w:szCs w:val="28"/>
        </w:rPr>
      </w:pPr>
    </w:p>
    <w:p w14:paraId="0407FECF" w14:textId="56043BB0" w:rsidR="00102FFC" w:rsidRPr="00102FFC" w:rsidRDefault="00102FFC" w:rsidP="00102FFC">
      <w:pPr>
        <w:spacing w:after="0" w:line="360" w:lineRule="auto"/>
        <w:jc w:val="both"/>
        <w:rPr>
          <w:rFonts w:ascii="Gill Sans MT" w:hAnsi="Gill Sans MT"/>
          <w:b/>
          <w:bCs/>
          <w:i/>
          <w:iCs/>
          <w:sz w:val="28"/>
          <w:szCs w:val="28"/>
        </w:rPr>
      </w:pPr>
      <w:r w:rsidRPr="00102FFC">
        <w:rPr>
          <w:rFonts w:ascii="Gill Sans MT" w:hAnsi="Gill Sans MT"/>
          <w:b/>
          <w:bCs/>
          <w:i/>
          <w:iCs/>
          <w:sz w:val="28"/>
          <w:szCs w:val="28"/>
        </w:rPr>
        <w:t>Il Decreto è valido dal 18 marzo.</w:t>
      </w:r>
    </w:p>
    <w:sectPr w:rsidR="00102FFC" w:rsidRPr="00102F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CC5"/>
    <w:multiLevelType w:val="hybridMultilevel"/>
    <w:tmpl w:val="E9388C0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 w15:restartNumberingAfterBreak="0">
    <w:nsid w:val="00E9212F"/>
    <w:multiLevelType w:val="hybridMultilevel"/>
    <w:tmpl w:val="7BB0AB3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 w15:restartNumberingAfterBreak="0">
    <w:nsid w:val="00EE5822"/>
    <w:multiLevelType w:val="hybridMultilevel"/>
    <w:tmpl w:val="66647C0E"/>
    <w:lvl w:ilvl="0" w:tplc="0410000F">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 w15:restartNumberingAfterBreak="0">
    <w:nsid w:val="018576ED"/>
    <w:multiLevelType w:val="hybridMultilevel"/>
    <w:tmpl w:val="4DB0EE5E"/>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 w15:restartNumberingAfterBreak="0">
    <w:nsid w:val="02053521"/>
    <w:multiLevelType w:val="hybridMultilevel"/>
    <w:tmpl w:val="C61EFCE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 w15:restartNumberingAfterBreak="0">
    <w:nsid w:val="041001B1"/>
    <w:multiLevelType w:val="hybridMultilevel"/>
    <w:tmpl w:val="4104956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 w15:restartNumberingAfterBreak="0">
    <w:nsid w:val="044276E9"/>
    <w:multiLevelType w:val="hybridMultilevel"/>
    <w:tmpl w:val="55B2E23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 w15:restartNumberingAfterBreak="0">
    <w:nsid w:val="057D4BFD"/>
    <w:multiLevelType w:val="hybridMultilevel"/>
    <w:tmpl w:val="D06674D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 w15:restartNumberingAfterBreak="0">
    <w:nsid w:val="05A81D6E"/>
    <w:multiLevelType w:val="hybridMultilevel"/>
    <w:tmpl w:val="6B7CCEC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 w15:restartNumberingAfterBreak="0">
    <w:nsid w:val="07765B46"/>
    <w:multiLevelType w:val="hybridMultilevel"/>
    <w:tmpl w:val="C9D0B5A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 w15:restartNumberingAfterBreak="0">
    <w:nsid w:val="082C43D1"/>
    <w:multiLevelType w:val="hybridMultilevel"/>
    <w:tmpl w:val="C546AB80"/>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623E9B"/>
    <w:multiLevelType w:val="hybridMultilevel"/>
    <w:tmpl w:val="1DBC381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 w15:restartNumberingAfterBreak="0">
    <w:nsid w:val="093B40A7"/>
    <w:multiLevelType w:val="hybridMultilevel"/>
    <w:tmpl w:val="ED9E812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3" w15:restartNumberingAfterBreak="0">
    <w:nsid w:val="0A97062A"/>
    <w:multiLevelType w:val="hybridMultilevel"/>
    <w:tmpl w:val="656AFA80"/>
    <w:lvl w:ilvl="0" w:tplc="C87AA2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0ABC7965"/>
    <w:multiLevelType w:val="hybridMultilevel"/>
    <w:tmpl w:val="EC4A945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5" w15:restartNumberingAfterBreak="0">
    <w:nsid w:val="0DBE6DB3"/>
    <w:multiLevelType w:val="hybridMultilevel"/>
    <w:tmpl w:val="8F10EAF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6" w15:restartNumberingAfterBreak="0">
    <w:nsid w:val="0F2A78FA"/>
    <w:multiLevelType w:val="hybridMultilevel"/>
    <w:tmpl w:val="5A16937A"/>
    <w:lvl w:ilvl="0" w:tplc="C87AA28A">
      <w:start w:val="1"/>
      <w:numFmt w:val="decimal"/>
      <w:lvlText w:val="%1."/>
      <w:lvlJc w:val="left"/>
      <w:pPr>
        <w:ind w:left="77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0512288"/>
    <w:multiLevelType w:val="hybridMultilevel"/>
    <w:tmpl w:val="EE8E66D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8" w15:restartNumberingAfterBreak="0">
    <w:nsid w:val="109971AC"/>
    <w:multiLevelType w:val="hybridMultilevel"/>
    <w:tmpl w:val="45CAE2F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9" w15:restartNumberingAfterBreak="0">
    <w:nsid w:val="1111622F"/>
    <w:multiLevelType w:val="hybridMultilevel"/>
    <w:tmpl w:val="D2664864"/>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0" w15:restartNumberingAfterBreak="0">
    <w:nsid w:val="123E1117"/>
    <w:multiLevelType w:val="hybridMultilevel"/>
    <w:tmpl w:val="808AD240"/>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1" w15:restartNumberingAfterBreak="0">
    <w:nsid w:val="12F564F6"/>
    <w:multiLevelType w:val="hybridMultilevel"/>
    <w:tmpl w:val="032AB16A"/>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2" w15:restartNumberingAfterBreak="0">
    <w:nsid w:val="13235301"/>
    <w:multiLevelType w:val="hybridMultilevel"/>
    <w:tmpl w:val="4A6C6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5516C31"/>
    <w:multiLevelType w:val="hybridMultilevel"/>
    <w:tmpl w:val="A86CB5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5A76EF5"/>
    <w:multiLevelType w:val="hybridMultilevel"/>
    <w:tmpl w:val="1A7078C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5" w15:restartNumberingAfterBreak="0">
    <w:nsid w:val="15B61575"/>
    <w:multiLevelType w:val="hybridMultilevel"/>
    <w:tmpl w:val="9A38C6F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6" w15:restartNumberingAfterBreak="0">
    <w:nsid w:val="17123148"/>
    <w:multiLevelType w:val="hybridMultilevel"/>
    <w:tmpl w:val="830AA69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7" w15:restartNumberingAfterBreak="0">
    <w:nsid w:val="1AFF4E29"/>
    <w:multiLevelType w:val="hybridMultilevel"/>
    <w:tmpl w:val="6A0013F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8" w15:restartNumberingAfterBreak="0">
    <w:nsid w:val="1B704061"/>
    <w:multiLevelType w:val="hybridMultilevel"/>
    <w:tmpl w:val="363059A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29" w15:restartNumberingAfterBreak="0">
    <w:nsid w:val="1DF85D60"/>
    <w:multiLevelType w:val="hybridMultilevel"/>
    <w:tmpl w:val="FF7276D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0" w15:restartNumberingAfterBreak="0">
    <w:nsid w:val="1F1E0C0A"/>
    <w:multiLevelType w:val="hybridMultilevel"/>
    <w:tmpl w:val="16A06C7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1" w15:restartNumberingAfterBreak="0">
    <w:nsid w:val="1F442C28"/>
    <w:multiLevelType w:val="hybridMultilevel"/>
    <w:tmpl w:val="49F223B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2" w15:restartNumberingAfterBreak="0">
    <w:nsid w:val="1F884C7C"/>
    <w:multiLevelType w:val="hybridMultilevel"/>
    <w:tmpl w:val="E03264B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3" w15:restartNumberingAfterBreak="0">
    <w:nsid w:val="20441513"/>
    <w:multiLevelType w:val="hybridMultilevel"/>
    <w:tmpl w:val="6908C6B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4" w15:restartNumberingAfterBreak="0">
    <w:nsid w:val="208B2C19"/>
    <w:multiLevelType w:val="hybridMultilevel"/>
    <w:tmpl w:val="EB2CA1EA"/>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18E05D7"/>
    <w:multiLevelType w:val="hybridMultilevel"/>
    <w:tmpl w:val="55D4382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6" w15:restartNumberingAfterBreak="0">
    <w:nsid w:val="21A145CC"/>
    <w:multiLevelType w:val="hybridMultilevel"/>
    <w:tmpl w:val="F1DAD33C"/>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7" w15:restartNumberingAfterBreak="0">
    <w:nsid w:val="22363B73"/>
    <w:multiLevelType w:val="hybridMultilevel"/>
    <w:tmpl w:val="8F1A6C4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8" w15:restartNumberingAfterBreak="0">
    <w:nsid w:val="22D033DD"/>
    <w:multiLevelType w:val="hybridMultilevel"/>
    <w:tmpl w:val="D770897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39" w15:restartNumberingAfterBreak="0">
    <w:nsid w:val="239E0E18"/>
    <w:multiLevelType w:val="hybridMultilevel"/>
    <w:tmpl w:val="A9A0FD8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0" w15:restartNumberingAfterBreak="0">
    <w:nsid w:val="26B821C6"/>
    <w:multiLevelType w:val="hybridMultilevel"/>
    <w:tmpl w:val="450ADBF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1" w15:restartNumberingAfterBreak="0">
    <w:nsid w:val="27035021"/>
    <w:multiLevelType w:val="hybridMultilevel"/>
    <w:tmpl w:val="941EA766"/>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2" w15:restartNumberingAfterBreak="0">
    <w:nsid w:val="281A257C"/>
    <w:multiLevelType w:val="hybridMultilevel"/>
    <w:tmpl w:val="95288FF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3" w15:restartNumberingAfterBreak="0">
    <w:nsid w:val="2A360A25"/>
    <w:multiLevelType w:val="hybridMultilevel"/>
    <w:tmpl w:val="E0722FB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4" w15:restartNumberingAfterBreak="0">
    <w:nsid w:val="2A426162"/>
    <w:multiLevelType w:val="hybridMultilevel"/>
    <w:tmpl w:val="6B8C78F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5" w15:restartNumberingAfterBreak="0">
    <w:nsid w:val="2AF415E9"/>
    <w:multiLevelType w:val="hybridMultilevel"/>
    <w:tmpl w:val="98884308"/>
    <w:lvl w:ilvl="0" w:tplc="C87AA2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2B3D6F12"/>
    <w:multiLevelType w:val="hybridMultilevel"/>
    <w:tmpl w:val="9DA416B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7" w15:restartNumberingAfterBreak="0">
    <w:nsid w:val="2D694D71"/>
    <w:multiLevelType w:val="hybridMultilevel"/>
    <w:tmpl w:val="5FD84340"/>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D734E16"/>
    <w:multiLevelType w:val="hybridMultilevel"/>
    <w:tmpl w:val="D1CE419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49" w15:restartNumberingAfterBreak="0">
    <w:nsid w:val="2E7E4C99"/>
    <w:multiLevelType w:val="hybridMultilevel"/>
    <w:tmpl w:val="97541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E873A5E"/>
    <w:multiLevelType w:val="hybridMultilevel"/>
    <w:tmpl w:val="2B96A5C4"/>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2EEA0D14"/>
    <w:multiLevelType w:val="hybridMultilevel"/>
    <w:tmpl w:val="E2FC996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2" w15:restartNumberingAfterBreak="0">
    <w:nsid w:val="2F022D9A"/>
    <w:multiLevelType w:val="hybridMultilevel"/>
    <w:tmpl w:val="423C6BD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3" w15:restartNumberingAfterBreak="0">
    <w:nsid w:val="30074ABF"/>
    <w:multiLevelType w:val="hybridMultilevel"/>
    <w:tmpl w:val="A7C849B4"/>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0197E1C"/>
    <w:multiLevelType w:val="hybridMultilevel"/>
    <w:tmpl w:val="7482230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5" w15:restartNumberingAfterBreak="0">
    <w:nsid w:val="31636F88"/>
    <w:multiLevelType w:val="hybridMultilevel"/>
    <w:tmpl w:val="F9720C0E"/>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32ED5C28"/>
    <w:multiLevelType w:val="hybridMultilevel"/>
    <w:tmpl w:val="7E9EE89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7" w15:restartNumberingAfterBreak="0">
    <w:nsid w:val="36580903"/>
    <w:multiLevelType w:val="hybridMultilevel"/>
    <w:tmpl w:val="D82496B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8" w15:restartNumberingAfterBreak="0">
    <w:nsid w:val="371D0B36"/>
    <w:multiLevelType w:val="hybridMultilevel"/>
    <w:tmpl w:val="970E6BD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59" w15:restartNumberingAfterBreak="0">
    <w:nsid w:val="37515077"/>
    <w:multiLevelType w:val="hybridMultilevel"/>
    <w:tmpl w:val="66DC8EC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0" w15:restartNumberingAfterBreak="0">
    <w:nsid w:val="376E45AD"/>
    <w:multiLevelType w:val="hybridMultilevel"/>
    <w:tmpl w:val="99364DE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1" w15:restartNumberingAfterBreak="0">
    <w:nsid w:val="39BD3E91"/>
    <w:multiLevelType w:val="hybridMultilevel"/>
    <w:tmpl w:val="0AC2FAC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2" w15:restartNumberingAfterBreak="0">
    <w:nsid w:val="3AAC14CE"/>
    <w:multiLevelType w:val="hybridMultilevel"/>
    <w:tmpl w:val="961E7030"/>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3" w15:restartNumberingAfterBreak="0">
    <w:nsid w:val="3AC3099F"/>
    <w:multiLevelType w:val="hybridMultilevel"/>
    <w:tmpl w:val="7422B7AA"/>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4" w15:restartNumberingAfterBreak="0">
    <w:nsid w:val="3B7A004D"/>
    <w:multiLevelType w:val="hybridMultilevel"/>
    <w:tmpl w:val="4C4EB6E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5" w15:restartNumberingAfterBreak="0">
    <w:nsid w:val="3D663915"/>
    <w:multiLevelType w:val="hybridMultilevel"/>
    <w:tmpl w:val="4CFE3B7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6" w15:restartNumberingAfterBreak="0">
    <w:nsid w:val="3EE75D19"/>
    <w:multiLevelType w:val="hybridMultilevel"/>
    <w:tmpl w:val="9522A7F8"/>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7" w15:restartNumberingAfterBreak="0">
    <w:nsid w:val="40C45FE2"/>
    <w:multiLevelType w:val="hybridMultilevel"/>
    <w:tmpl w:val="3320C45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8" w15:restartNumberingAfterBreak="0">
    <w:nsid w:val="40CE646B"/>
    <w:multiLevelType w:val="hybridMultilevel"/>
    <w:tmpl w:val="2CE2594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69" w15:restartNumberingAfterBreak="0">
    <w:nsid w:val="420B5FB0"/>
    <w:multiLevelType w:val="hybridMultilevel"/>
    <w:tmpl w:val="47D66E88"/>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0" w15:restartNumberingAfterBreak="0">
    <w:nsid w:val="423F32C7"/>
    <w:multiLevelType w:val="hybridMultilevel"/>
    <w:tmpl w:val="450ADBF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1" w15:restartNumberingAfterBreak="0">
    <w:nsid w:val="42D23E01"/>
    <w:multiLevelType w:val="hybridMultilevel"/>
    <w:tmpl w:val="58D2D8E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2" w15:restartNumberingAfterBreak="0">
    <w:nsid w:val="439A4050"/>
    <w:multiLevelType w:val="hybridMultilevel"/>
    <w:tmpl w:val="FF9A6558"/>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5E51638"/>
    <w:multiLevelType w:val="hybridMultilevel"/>
    <w:tmpl w:val="4340784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4" w15:restartNumberingAfterBreak="0">
    <w:nsid w:val="46031D7D"/>
    <w:multiLevelType w:val="hybridMultilevel"/>
    <w:tmpl w:val="12C217F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5" w15:restartNumberingAfterBreak="0">
    <w:nsid w:val="464468E2"/>
    <w:multiLevelType w:val="hybridMultilevel"/>
    <w:tmpl w:val="CA7EF126"/>
    <w:lvl w:ilvl="0" w:tplc="C87AA28A">
      <w:start w:val="1"/>
      <w:numFmt w:val="decimal"/>
      <w:lvlText w:val="%1."/>
      <w:lvlJc w:val="left"/>
      <w:pPr>
        <w:ind w:left="77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6EB72E1"/>
    <w:multiLevelType w:val="hybridMultilevel"/>
    <w:tmpl w:val="E8E2E67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7" w15:restartNumberingAfterBreak="0">
    <w:nsid w:val="47751E6C"/>
    <w:multiLevelType w:val="hybridMultilevel"/>
    <w:tmpl w:val="9236CCAA"/>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8453EEA"/>
    <w:multiLevelType w:val="hybridMultilevel"/>
    <w:tmpl w:val="8ECCB1C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79" w15:restartNumberingAfterBreak="0">
    <w:nsid w:val="48BE5DA9"/>
    <w:multiLevelType w:val="hybridMultilevel"/>
    <w:tmpl w:val="A70CE65E"/>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48ED66CB"/>
    <w:multiLevelType w:val="hybridMultilevel"/>
    <w:tmpl w:val="80524C8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1" w15:restartNumberingAfterBreak="0">
    <w:nsid w:val="4977103A"/>
    <w:multiLevelType w:val="hybridMultilevel"/>
    <w:tmpl w:val="687CCBAC"/>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2" w15:restartNumberingAfterBreak="0">
    <w:nsid w:val="4BC86ECE"/>
    <w:multiLevelType w:val="hybridMultilevel"/>
    <w:tmpl w:val="3ACCF58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4C0E7513"/>
    <w:multiLevelType w:val="hybridMultilevel"/>
    <w:tmpl w:val="49E6714E"/>
    <w:lvl w:ilvl="0" w:tplc="C87AA28A">
      <w:start w:val="1"/>
      <w:numFmt w:val="decimal"/>
      <w:lvlText w:val="%1."/>
      <w:lvlJc w:val="left"/>
      <w:pPr>
        <w:ind w:left="773" w:hanging="360"/>
      </w:pPr>
      <w:rPr>
        <w:rFonts w:hint="default"/>
      </w:r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84" w15:restartNumberingAfterBreak="0">
    <w:nsid w:val="4EFC6EC5"/>
    <w:multiLevelType w:val="hybridMultilevel"/>
    <w:tmpl w:val="1166F364"/>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5" w15:restartNumberingAfterBreak="0">
    <w:nsid w:val="4FA003A2"/>
    <w:multiLevelType w:val="hybridMultilevel"/>
    <w:tmpl w:val="0AE8A01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6" w15:restartNumberingAfterBreak="0">
    <w:nsid w:val="501F0091"/>
    <w:multiLevelType w:val="hybridMultilevel"/>
    <w:tmpl w:val="D5ACDF74"/>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7" w15:restartNumberingAfterBreak="0">
    <w:nsid w:val="50AA591D"/>
    <w:multiLevelType w:val="hybridMultilevel"/>
    <w:tmpl w:val="060EB91C"/>
    <w:lvl w:ilvl="0" w:tplc="0410000F">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8" w15:restartNumberingAfterBreak="0">
    <w:nsid w:val="5182269A"/>
    <w:multiLevelType w:val="hybridMultilevel"/>
    <w:tmpl w:val="42A6612A"/>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89" w15:restartNumberingAfterBreak="0">
    <w:nsid w:val="53F76E9C"/>
    <w:multiLevelType w:val="hybridMultilevel"/>
    <w:tmpl w:val="38EE6F2A"/>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54FD2FF3"/>
    <w:multiLevelType w:val="hybridMultilevel"/>
    <w:tmpl w:val="653C299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1" w15:restartNumberingAfterBreak="0">
    <w:nsid w:val="55F6149F"/>
    <w:multiLevelType w:val="hybridMultilevel"/>
    <w:tmpl w:val="76EEF17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2" w15:restartNumberingAfterBreak="0">
    <w:nsid w:val="57616F6B"/>
    <w:multiLevelType w:val="hybridMultilevel"/>
    <w:tmpl w:val="79E0F40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3" w15:restartNumberingAfterBreak="0">
    <w:nsid w:val="579E0BC9"/>
    <w:multiLevelType w:val="hybridMultilevel"/>
    <w:tmpl w:val="A7C0E2A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4" w15:restartNumberingAfterBreak="0">
    <w:nsid w:val="595D7CBF"/>
    <w:multiLevelType w:val="hybridMultilevel"/>
    <w:tmpl w:val="41887B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59834666"/>
    <w:multiLevelType w:val="hybridMultilevel"/>
    <w:tmpl w:val="FA9A7C1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6" w15:restartNumberingAfterBreak="0">
    <w:nsid w:val="5A151561"/>
    <w:multiLevelType w:val="hybridMultilevel"/>
    <w:tmpl w:val="5A0ACEB0"/>
    <w:lvl w:ilvl="0" w:tplc="C87AA28A">
      <w:start w:val="1"/>
      <w:numFmt w:val="decimal"/>
      <w:lvlText w:val="%1."/>
      <w:lvlJc w:val="left"/>
      <w:pPr>
        <w:ind w:left="773" w:hanging="360"/>
      </w:pPr>
      <w:rPr>
        <w:rFonts w:hint="default"/>
      </w:r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97" w15:restartNumberingAfterBreak="0">
    <w:nsid w:val="5D722057"/>
    <w:multiLevelType w:val="hybridMultilevel"/>
    <w:tmpl w:val="C6F2DAC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8" w15:restartNumberingAfterBreak="0">
    <w:nsid w:val="5D9C7AE0"/>
    <w:multiLevelType w:val="hybridMultilevel"/>
    <w:tmpl w:val="83DCF34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99" w15:restartNumberingAfterBreak="0">
    <w:nsid w:val="5E830917"/>
    <w:multiLevelType w:val="hybridMultilevel"/>
    <w:tmpl w:val="ACE0A04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0" w15:restartNumberingAfterBreak="0">
    <w:nsid w:val="5FEC3269"/>
    <w:multiLevelType w:val="hybridMultilevel"/>
    <w:tmpl w:val="2AF42FA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1" w15:restartNumberingAfterBreak="0">
    <w:nsid w:val="60C82324"/>
    <w:multiLevelType w:val="hybridMultilevel"/>
    <w:tmpl w:val="887EE0A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2" w15:restartNumberingAfterBreak="0">
    <w:nsid w:val="619672FF"/>
    <w:multiLevelType w:val="hybridMultilevel"/>
    <w:tmpl w:val="D3C4BA4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3" w15:restartNumberingAfterBreak="0">
    <w:nsid w:val="629F29D0"/>
    <w:multiLevelType w:val="hybridMultilevel"/>
    <w:tmpl w:val="9208C5FA"/>
    <w:lvl w:ilvl="0" w:tplc="C87AA28A">
      <w:start w:val="1"/>
      <w:numFmt w:val="decimal"/>
      <w:lvlText w:val="%1."/>
      <w:lvlJc w:val="left"/>
      <w:pPr>
        <w:ind w:left="1186"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4" w15:restartNumberingAfterBreak="0">
    <w:nsid w:val="65A06EE4"/>
    <w:multiLevelType w:val="hybridMultilevel"/>
    <w:tmpl w:val="C4AC7084"/>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5" w15:restartNumberingAfterBreak="0">
    <w:nsid w:val="66231324"/>
    <w:multiLevelType w:val="hybridMultilevel"/>
    <w:tmpl w:val="E0388136"/>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6661694"/>
    <w:multiLevelType w:val="hybridMultilevel"/>
    <w:tmpl w:val="AECC5DF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7" w15:restartNumberingAfterBreak="0">
    <w:nsid w:val="66F169B9"/>
    <w:multiLevelType w:val="hybridMultilevel"/>
    <w:tmpl w:val="4A72830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8" w15:restartNumberingAfterBreak="0">
    <w:nsid w:val="67D17B27"/>
    <w:multiLevelType w:val="hybridMultilevel"/>
    <w:tmpl w:val="D7CE799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09" w15:restartNumberingAfterBreak="0">
    <w:nsid w:val="67EF0A96"/>
    <w:multiLevelType w:val="hybridMultilevel"/>
    <w:tmpl w:val="5DB2F7F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0" w15:restartNumberingAfterBreak="0">
    <w:nsid w:val="69D30A62"/>
    <w:multiLevelType w:val="hybridMultilevel"/>
    <w:tmpl w:val="E438EDF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1" w15:restartNumberingAfterBreak="0">
    <w:nsid w:val="69F81493"/>
    <w:multiLevelType w:val="hybridMultilevel"/>
    <w:tmpl w:val="17F207E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2" w15:restartNumberingAfterBreak="0">
    <w:nsid w:val="6BB67618"/>
    <w:multiLevelType w:val="hybridMultilevel"/>
    <w:tmpl w:val="AB2A18E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3" w15:restartNumberingAfterBreak="0">
    <w:nsid w:val="6D314725"/>
    <w:multiLevelType w:val="hybridMultilevel"/>
    <w:tmpl w:val="CA7EF126"/>
    <w:lvl w:ilvl="0" w:tplc="C87AA28A">
      <w:start w:val="1"/>
      <w:numFmt w:val="decimal"/>
      <w:lvlText w:val="%1."/>
      <w:lvlJc w:val="left"/>
      <w:pPr>
        <w:ind w:left="77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6EA04004"/>
    <w:multiLevelType w:val="hybridMultilevel"/>
    <w:tmpl w:val="E5882946"/>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5" w15:restartNumberingAfterBreak="0">
    <w:nsid w:val="6F0A2472"/>
    <w:multiLevelType w:val="hybridMultilevel"/>
    <w:tmpl w:val="C0669660"/>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6" w15:restartNumberingAfterBreak="0">
    <w:nsid w:val="70302441"/>
    <w:multiLevelType w:val="hybridMultilevel"/>
    <w:tmpl w:val="1AD6CD9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17" w15:restartNumberingAfterBreak="0">
    <w:nsid w:val="715807C5"/>
    <w:multiLevelType w:val="hybridMultilevel"/>
    <w:tmpl w:val="66BE229A"/>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71C906C4"/>
    <w:multiLevelType w:val="hybridMultilevel"/>
    <w:tmpl w:val="959049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72254193"/>
    <w:multiLevelType w:val="hybridMultilevel"/>
    <w:tmpl w:val="CFB604DE"/>
    <w:lvl w:ilvl="0" w:tplc="4B2C3DEC">
      <w:start w:val="1"/>
      <w:numFmt w:val="lowerRoman"/>
      <w:lvlText w:val="(%1)"/>
      <w:lvlJc w:val="left"/>
      <w:pPr>
        <w:ind w:left="1853" w:hanging="720"/>
      </w:pPr>
      <w:rPr>
        <w:rFonts w:hint="default"/>
      </w:rPr>
    </w:lvl>
    <w:lvl w:ilvl="1" w:tplc="04100019" w:tentative="1">
      <w:start w:val="1"/>
      <w:numFmt w:val="lowerLetter"/>
      <w:lvlText w:val="%2."/>
      <w:lvlJc w:val="left"/>
      <w:pPr>
        <w:ind w:left="2213" w:hanging="360"/>
      </w:pPr>
    </w:lvl>
    <w:lvl w:ilvl="2" w:tplc="0410001B" w:tentative="1">
      <w:start w:val="1"/>
      <w:numFmt w:val="lowerRoman"/>
      <w:lvlText w:val="%3."/>
      <w:lvlJc w:val="right"/>
      <w:pPr>
        <w:ind w:left="2933" w:hanging="180"/>
      </w:pPr>
    </w:lvl>
    <w:lvl w:ilvl="3" w:tplc="0410000F" w:tentative="1">
      <w:start w:val="1"/>
      <w:numFmt w:val="decimal"/>
      <w:lvlText w:val="%4."/>
      <w:lvlJc w:val="left"/>
      <w:pPr>
        <w:ind w:left="3653" w:hanging="360"/>
      </w:pPr>
    </w:lvl>
    <w:lvl w:ilvl="4" w:tplc="04100019" w:tentative="1">
      <w:start w:val="1"/>
      <w:numFmt w:val="lowerLetter"/>
      <w:lvlText w:val="%5."/>
      <w:lvlJc w:val="left"/>
      <w:pPr>
        <w:ind w:left="4373" w:hanging="360"/>
      </w:pPr>
    </w:lvl>
    <w:lvl w:ilvl="5" w:tplc="0410001B" w:tentative="1">
      <w:start w:val="1"/>
      <w:numFmt w:val="lowerRoman"/>
      <w:lvlText w:val="%6."/>
      <w:lvlJc w:val="right"/>
      <w:pPr>
        <w:ind w:left="5093" w:hanging="180"/>
      </w:pPr>
    </w:lvl>
    <w:lvl w:ilvl="6" w:tplc="0410000F" w:tentative="1">
      <w:start w:val="1"/>
      <w:numFmt w:val="decimal"/>
      <w:lvlText w:val="%7."/>
      <w:lvlJc w:val="left"/>
      <w:pPr>
        <w:ind w:left="5813" w:hanging="360"/>
      </w:pPr>
    </w:lvl>
    <w:lvl w:ilvl="7" w:tplc="04100019" w:tentative="1">
      <w:start w:val="1"/>
      <w:numFmt w:val="lowerLetter"/>
      <w:lvlText w:val="%8."/>
      <w:lvlJc w:val="left"/>
      <w:pPr>
        <w:ind w:left="6533" w:hanging="360"/>
      </w:pPr>
    </w:lvl>
    <w:lvl w:ilvl="8" w:tplc="0410001B" w:tentative="1">
      <w:start w:val="1"/>
      <w:numFmt w:val="lowerRoman"/>
      <w:lvlText w:val="%9."/>
      <w:lvlJc w:val="right"/>
      <w:pPr>
        <w:ind w:left="7253" w:hanging="180"/>
      </w:pPr>
    </w:lvl>
  </w:abstractNum>
  <w:abstractNum w:abstractNumId="120" w15:restartNumberingAfterBreak="0">
    <w:nsid w:val="736671E5"/>
    <w:multiLevelType w:val="hybridMultilevel"/>
    <w:tmpl w:val="5D38AE3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1" w15:restartNumberingAfterBreak="0">
    <w:nsid w:val="766F41B2"/>
    <w:multiLevelType w:val="hybridMultilevel"/>
    <w:tmpl w:val="17624806"/>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77CA4CBC"/>
    <w:multiLevelType w:val="hybridMultilevel"/>
    <w:tmpl w:val="6FB03310"/>
    <w:lvl w:ilvl="0" w:tplc="B5A654C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3" w15:restartNumberingAfterBreak="0">
    <w:nsid w:val="79F5790E"/>
    <w:multiLevelType w:val="hybridMultilevel"/>
    <w:tmpl w:val="B52CD3F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4" w15:restartNumberingAfterBreak="0">
    <w:nsid w:val="7A0A33DE"/>
    <w:multiLevelType w:val="hybridMultilevel"/>
    <w:tmpl w:val="190A0BD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5" w15:restartNumberingAfterBreak="0">
    <w:nsid w:val="7A166D62"/>
    <w:multiLevelType w:val="hybridMultilevel"/>
    <w:tmpl w:val="36DCE82E"/>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7A8B05D0"/>
    <w:multiLevelType w:val="hybridMultilevel"/>
    <w:tmpl w:val="7A4A0CB8"/>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7" w15:restartNumberingAfterBreak="0">
    <w:nsid w:val="7AF557A2"/>
    <w:multiLevelType w:val="hybridMultilevel"/>
    <w:tmpl w:val="4CE2E60E"/>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8" w15:restartNumberingAfterBreak="0">
    <w:nsid w:val="7BBE0A9E"/>
    <w:multiLevelType w:val="hybridMultilevel"/>
    <w:tmpl w:val="E75A21AC"/>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29" w15:restartNumberingAfterBreak="0">
    <w:nsid w:val="7BE30A79"/>
    <w:multiLevelType w:val="hybridMultilevel"/>
    <w:tmpl w:val="C45C96C2"/>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7C9F3706"/>
    <w:multiLevelType w:val="hybridMultilevel"/>
    <w:tmpl w:val="2A823FB2"/>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31" w15:restartNumberingAfterBreak="0">
    <w:nsid w:val="7F0409F9"/>
    <w:multiLevelType w:val="hybridMultilevel"/>
    <w:tmpl w:val="65DC2606"/>
    <w:lvl w:ilvl="0" w:tplc="C87AA2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7F842CA1"/>
    <w:multiLevelType w:val="hybridMultilevel"/>
    <w:tmpl w:val="90D82D1A"/>
    <w:lvl w:ilvl="0" w:tplc="C87AA28A">
      <w:start w:val="1"/>
      <w:numFmt w:val="decimal"/>
      <w:lvlText w:val="%1."/>
      <w:lvlJc w:val="left"/>
      <w:pPr>
        <w:ind w:left="1133" w:hanging="360"/>
      </w:pPr>
      <w:rPr>
        <w:rFonts w:hint="default"/>
      </w:r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abstractNum w:abstractNumId="133" w15:restartNumberingAfterBreak="0">
    <w:nsid w:val="7FA413F6"/>
    <w:multiLevelType w:val="hybridMultilevel"/>
    <w:tmpl w:val="11C0322C"/>
    <w:lvl w:ilvl="0" w:tplc="0410000F">
      <w:start w:val="1"/>
      <w:numFmt w:val="decimal"/>
      <w:lvlText w:val="%1."/>
      <w:lvlJc w:val="left"/>
      <w:pPr>
        <w:ind w:left="1133" w:hanging="360"/>
      </w:pPr>
    </w:lvl>
    <w:lvl w:ilvl="1" w:tplc="04100019" w:tentative="1">
      <w:start w:val="1"/>
      <w:numFmt w:val="lowerLetter"/>
      <w:lvlText w:val="%2."/>
      <w:lvlJc w:val="left"/>
      <w:pPr>
        <w:ind w:left="1853" w:hanging="360"/>
      </w:pPr>
    </w:lvl>
    <w:lvl w:ilvl="2" w:tplc="0410001B" w:tentative="1">
      <w:start w:val="1"/>
      <w:numFmt w:val="lowerRoman"/>
      <w:lvlText w:val="%3."/>
      <w:lvlJc w:val="right"/>
      <w:pPr>
        <w:ind w:left="2573" w:hanging="180"/>
      </w:pPr>
    </w:lvl>
    <w:lvl w:ilvl="3" w:tplc="0410000F" w:tentative="1">
      <w:start w:val="1"/>
      <w:numFmt w:val="decimal"/>
      <w:lvlText w:val="%4."/>
      <w:lvlJc w:val="left"/>
      <w:pPr>
        <w:ind w:left="3293" w:hanging="360"/>
      </w:pPr>
    </w:lvl>
    <w:lvl w:ilvl="4" w:tplc="04100019" w:tentative="1">
      <w:start w:val="1"/>
      <w:numFmt w:val="lowerLetter"/>
      <w:lvlText w:val="%5."/>
      <w:lvlJc w:val="left"/>
      <w:pPr>
        <w:ind w:left="4013" w:hanging="360"/>
      </w:pPr>
    </w:lvl>
    <w:lvl w:ilvl="5" w:tplc="0410001B" w:tentative="1">
      <w:start w:val="1"/>
      <w:numFmt w:val="lowerRoman"/>
      <w:lvlText w:val="%6."/>
      <w:lvlJc w:val="right"/>
      <w:pPr>
        <w:ind w:left="4733" w:hanging="180"/>
      </w:pPr>
    </w:lvl>
    <w:lvl w:ilvl="6" w:tplc="0410000F" w:tentative="1">
      <w:start w:val="1"/>
      <w:numFmt w:val="decimal"/>
      <w:lvlText w:val="%7."/>
      <w:lvlJc w:val="left"/>
      <w:pPr>
        <w:ind w:left="5453" w:hanging="360"/>
      </w:pPr>
    </w:lvl>
    <w:lvl w:ilvl="7" w:tplc="04100019" w:tentative="1">
      <w:start w:val="1"/>
      <w:numFmt w:val="lowerLetter"/>
      <w:lvlText w:val="%8."/>
      <w:lvlJc w:val="left"/>
      <w:pPr>
        <w:ind w:left="6173" w:hanging="360"/>
      </w:pPr>
    </w:lvl>
    <w:lvl w:ilvl="8" w:tplc="0410001B" w:tentative="1">
      <w:start w:val="1"/>
      <w:numFmt w:val="lowerRoman"/>
      <w:lvlText w:val="%9."/>
      <w:lvlJc w:val="right"/>
      <w:pPr>
        <w:ind w:left="6893" w:hanging="180"/>
      </w:pPr>
    </w:lvl>
  </w:abstractNum>
  <w:num w:numId="1">
    <w:abstractNumId w:val="96"/>
  </w:num>
  <w:num w:numId="2">
    <w:abstractNumId w:val="69"/>
  </w:num>
  <w:num w:numId="3">
    <w:abstractNumId w:val="41"/>
  </w:num>
  <w:num w:numId="4">
    <w:abstractNumId w:val="103"/>
  </w:num>
  <w:num w:numId="5">
    <w:abstractNumId w:val="20"/>
  </w:num>
  <w:num w:numId="6">
    <w:abstractNumId w:val="36"/>
  </w:num>
  <w:num w:numId="7">
    <w:abstractNumId w:val="3"/>
  </w:num>
  <w:num w:numId="8">
    <w:abstractNumId w:val="94"/>
  </w:num>
  <w:num w:numId="9">
    <w:abstractNumId w:val="16"/>
  </w:num>
  <w:num w:numId="10">
    <w:abstractNumId w:val="75"/>
  </w:num>
  <w:num w:numId="11">
    <w:abstractNumId w:val="113"/>
  </w:num>
  <w:num w:numId="12">
    <w:abstractNumId w:val="81"/>
  </w:num>
  <w:num w:numId="13">
    <w:abstractNumId w:val="63"/>
  </w:num>
  <w:num w:numId="14">
    <w:abstractNumId w:val="21"/>
  </w:num>
  <w:num w:numId="15">
    <w:abstractNumId w:val="66"/>
  </w:num>
  <w:num w:numId="16">
    <w:abstractNumId w:val="62"/>
  </w:num>
  <w:num w:numId="17">
    <w:abstractNumId w:val="133"/>
  </w:num>
  <w:num w:numId="18">
    <w:abstractNumId w:val="86"/>
  </w:num>
  <w:num w:numId="19">
    <w:abstractNumId w:val="88"/>
  </w:num>
  <w:num w:numId="20">
    <w:abstractNumId w:val="84"/>
  </w:num>
  <w:num w:numId="21">
    <w:abstractNumId w:val="108"/>
  </w:num>
  <w:num w:numId="22">
    <w:abstractNumId w:val="6"/>
  </w:num>
  <w:num w:numId="23">
    <w:abstractNumId w:val="76"/>
  </w:num>
  <w:num w:numId="24">
    <w:abstractNumId w:val="42"/>
  </w:num>
  <w:num w:numId="25">
    <w:abstractNumId w:val="44"/>
  </w:num>
  <w:num w:numId="26">
    <w:abstractNumId w:val="32"/>
  </w:num>
  <w:num w:numId="27">
    <w:abstractNumId w:val="65"/>
  </w:num>
  <w:num w:numId="28">
    <w:abstractNumId w:val="67"/>
  </w:num>
  <w:num w:numId="29">
    <w:abstractNumId w:val="30"/>
  </w:num>
  <w:num w:numId="30">
    <w:abstractNumId w:val="68"/>
  </w:num>
  <w:num w:numId="31">
    <w:abstractNumId w:val="110"/>
  </w:num>
  <w:num w:numId="32">
    <w:abstractNumId w:val="24"/>
  </w:num>
  <w:num w:numId="33">
    <w:abstractNumId w:val="120"/>
  </w:num>
  <w:num w:numId="34">
    <w:abstractNumId w:val="92"/>
  </w:num>
  <w:num w:numId="35">
    <w:abstractNumId w:val="91"/>
  </w:num>
  <w:num w:numId="36">
    <w:abstractNumId w:val="12"/>
  </w:num>
  <w:num w:numId="37">
    <w:abstractNumId w:val="17"/>
  </w:num>
  <w:num w:numId="38">
    <w:abstractNumId w:val="52"/>
  </w:num>
  <w:num w:numId="39">
    <w:abstractNumId w:val="57"/>
  </w:num>
  <w:num w:numId="40">
    <w:abstractNumId w:val="7"/>
  </w:num>
  <w:num w:numId="41">
    <w:abstractNumId w:val="14"/>
  </w:num>
  <w:num w:numId="42">
    <w:abstractNumId w:val="115"/>
  </w:num>
  <w:num w:numId="43">
    <w:abstractNumId w:val="38"/>
  </w:num>
  <w:num w:numId="44">
    <w:abstractNumId w:val="59"/>
  </w:num>
  <w:num w:numId="45">
    <w:abstractNumId w:val="98"/>
  </w:num>
  <w:num w:numId="46">
    <w:abstractNumId w:val="130"/>
  </w:num>
  <w:num w:numId="47">
    <w:abstractNumId w:val="123"/>
  </w:num>
  <w:num w:numId="48">
    <w:abstractNumId w:val="85"/>
  </w:num>
  <w:num w:numId="49">
    <w:abstractNumId w:val="28"/>
  </w:num>
  <w:num w:numId="50">
    <w:abstractNumId w:val="64"/>
  </w:num>
  <w:num w:numId="51">
    <w:abstractNumId w:val="11"/>
  </w:num>
  <w:num w:numId="52">
    <w:abstractNumId w:val="80"/>
  </w:num>
  <w:num w:numId="53">
    <w:abstractNumId w:val="54"/>
  </w:num>
  <w:num w:numId="54">
    <w:abstractNumId w:val="8"/>
  </w:num>
  <w:num w:numId="55">
    <w:abstractNumId w:val="132"/>
  </w:num>
  <w:num w:numId="56">
    <w:abstractNumId w:val="107"/>
  </w:num>
  <w:num w:numId="57">
    <w:abstractNumId w:val="27"/>
  </w:num>
  <w:num w:numId="58">
    <w:abstractNumId w:val="46"/>
  </w:num>
  <w:num w:numId="59">
    <w:abstractNumId w:val="109"/>
  </w:num>
  <w:num w:numId="60">
    <w:abstractNumId w:val="99"/>
  </w:num>
  <w:num w:numId="61">
    <w:abstractNumId w:val="106"/>
  </w:num>
  <w:num w:numId="62">
    <w:abstractNumId w:val="34"/>
  </w:num>
  <w:num w:numId="63">
    <w:abstractNumId w:val="9"/>
  </w:num>
  <w:num w:numId="64">
    <w:abstractNumId w:val="95"/>
  </w:num>
  <w:num w:numId="65">
    <w:abstractNumId w:val="2"/>
  </w:num>
  <w:num w:numId="66">
    <w:abstractNumId w:val="87"/>
  </w:num>
  <w:num w:numId="67">
    <w:abstractNumId w:val="23"/>
  </w:num>
  <w:num w:numId="68">
    <w:abstractNumId w:val="72"/>
  </w:num>
  <w:num w:numId="69">
    <w:abstractNumId w:val="79"/>
  </w:num>
  <w:num w:numId="70">
    <w:abstractNumId w:val="47"/>
  </w:num>
  <w:num w:numId="71">
    <w:abstractNumId w:val="117"/>
  </w:num>
  <w:num w:numId="72">
    <w:abstractNumId w:val="45"/>
  </w:num>
  <w:num w:numId="73">
    <w:abstractNumId w:val="129"/>
  </w:num>
  <w:num w:numId="74">
    <w:abstractNumId w:val="89"/>
  </w:num>
  <w:num w:numId="75">
    <w:abstractNumId w:val="13"/>
  </w:num>
  <w:num w:numId="76">
    <w:abstractNumId w:val="131"/>
  </w:num>
  <w:num w:numId="77">
    <w:abstractNumId w:val="50"/>
  </w:num>
  <w:num w:numId="78">
    <w:abstractNumId w:val="125"/>
  </w:num>
  <w:num w:numId="79">
    <w:abstractNumId w:val="70"/>
  </w:num>
  <w:num w:numId="80">
    <w:abstractNumId w:val="40"/>
  </w:num>
  <w:num w:numId="81">
    <w:abstractNumId w:val="48"/>
  </w:num>
  <w:num w:numId="82">
    <w:abstractNumId w:val="83"/>
  </w:num>
  <w:num w:numId="83">
    <w:abstractNumId w:val="51"/>
  </w:num>
  <w:num w:numId="84">
    <w:abstractNumId w:val="55"/>
  </w:num>
  <w:num w:numId="85">
    <w:abstractNumId w:val="77"/>
  </w:num>
  <w:num w:numId="86">
    <w:abstractNumId w:val="112"/>
  </w:num>
  <w:num w:numId="87">
    <w:abstractNumId w:val="61"/>
  </w:num>
  <w:num w:numId="88">
    <w:abstractNumId w:val="31"/>
  </w:num>
  <w:num w:numId="89">
    <w:abstractNumId w:val="56"/>
  </w:num>
  <w:num w:numId="90">
    <w:abstractNumId w:val="35"/>
  </w:num>
  <w:num w:numId="91">
    <w:abstractNumId w:val="39"/>
  </w:num>
  <w:num w:numId="92">
    <w:abstractNumId w:val="124"/>
  </w:num>
  <w:num w:numId="93">
    <w:abstractNumId w:val="111"/>
  </w:num>
  <w:num w:numId="94">
    <w:abstractNumId w:val="126"/>
  </w:num>
  <w:num w:numId="95">
    <w:abstractNumId w:val="74"/>
  </w:num>
  <w:num w:numId="96">
    <w:abstractNumId w:val="71"/>
  </w:num>
  <w:num w:numId="97">
    <w:abstractNumId w:val="26"/>
  </w:num>
  <w:num w:numId="98">
    <w:abstractNumId w:val="0"/>
  </w:num>
  <w:num w:numId="99">
    <w:abstractNumId w:val="100"/>
  </w:num>
  <w:num w:numId="100">
    <w:abstractNumId w:val="53"/>
  </w:num>
  <w:num w:numId="101">
    <w:abstractNumId w:val="114"/>
  </w:num>
  <w:num w:numId="102">
    <w:abstractNumId w:val="43"/>
  </w:num>
  <w:num w:numId="103">
    <w:abstractNumId w:val="15"/>
  </w:num>
  <w:num w:numId="104">
    <w:abstractNumId w:val="25"/>
  </w:num>
  <w:num w:numId="105">
    <w:abstractNumId w:val="101"/>
  </w:num>
  <w:num w:numId="106">
    <w:abstractNumId w:val="5"/>
  </w:num>
  <w:num w:numId="107">
    <w:abstractNumId w:val="33"/>
  </w:num>
  <w:num w:numId="108">
    <w:abstractNumId w:val="60"/>
  </w:num>
  <w:num w:numId="109">
    <w:abstractNumId w:val="128"/>
  </w:num>
  <w:num w:numId="110">
    <w:abstractNumId w:val="97"/>
  </w:num>
  <w:num w:numId="111">
    <w:abstractNumId w:val="121"/>
  </w:num>
  <w:num w:numId="112">
    <w:abstractNumId w:val="1"/>
  </w:num>
  <w:num w:numId="113">
    <w:abstractNumId w:val="104"/>
  </w:num>
  <w:num w:numId="114">
    <w:abstractNumId w:val="4"/>
  </w:num>
  <w:num w:numId="115">
    <w:abstractNumId w:val="116"/>
  </w:num>
  <w:num w:numId="116">
    <w:abstractNumId w:val="18"/>
  </w:num>
  <w:num w:numId="117">
    <w:abstractNumId w:val="93"/>
  </w:num>
  <w:num w:numId="118">
    <w:abstractNumId w:val="10"/>
  </w:num>
  <w:num w:numId="119">
    <w:abstractNumId w:val="90"/>
  </w:num>
  <w:num w:numId="120">
    <w:abstractNumId w:val="58"/>
  </w:num>
  <w:num w:numId="121">
    <w:abstractNumId w:val="78"/>
  </w:num>
  <w:num w:numId="122">
    <w:abstractNumId w:val="102"/>
  </w:num>
  <w:num w:numId="123">
    <w:abstractNumId w:val="37"/>
  </w:num>
  <w:num w:numId="124">
    <w:abstractNumId w:val="127"/>
  </w:num>
  <w:num w:numId="125">
    <w:abstractNumId w:val="73"/>
  </w:num>
  <w:num w:numId="126">
    <w:abstractNumId w:val="29"/>
  </w:num>
  <w:num w:numId="127">
    <w:abstractNumId w:val="122"/>
  </w:num>
  <w:num w:numId="128">
    <w:abstractNumId w:val="105"/>
  </w:num>
  <w:num w:numId="129">
    <w:abstractNumId w:val="119"/>
  </w:num>
  <w:num w:numId="130">
    <w:abstractNumId w:val="82"/>
  </w:num>
  <w:num w:numId="131">
    <w:abstractNumId w:val="22"/>
  </w:num>
  <w:num w:numId="132">
    <w:abstractNumId w:val="19"/>
  </w:num>
  <w:num w:numId="133">
    <w:abstractNumId w:val="49"/>
  </w:num>
  <w:num w:numId="134">
    <w:abstractNumId w:val="11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A"/>
    <w:rsid w:val="000239EB"/>
    <w:rsid w:val="0003113B"/>
    <w:rsid w:val="00032637"/>
    <w:rsid w:val="00045869"/>
    <w:rsid w:val="00087525"/>
    <w:rsid w:val="000A7FF3"/>
    <w:rsid w:val="000B2DF1"/>
    <w:rsid w:val="000C00CF"/>
    <w:rsid w:val="000C2A32"/>
    <w:rsid w:val="000C7F58"/>
    <w:rsid w:val="000E2473"/>
    <w:rsid w:val="00102FFC"/>
    <w:rsid w:val="00120F80"/>
    <w:rsid w:val="0012283C"/>
    <w:rsid w:val="00123EE2"/>
    <w:rsid w:val="00132205"/>
    <w:rsid w:val="00140E2F"/>
    <w:rsid w:val="00145E6C"/>
    <w:rsid w:val="001A7841"/>
    <w:rsid w:val="001C1D7F"/>
    <w:rsid w:val="001E2952"/>
    <w:rsid w:val="00255F83"/>
    <w:rsid w:val="00261AA6"/>
    <w:rsid w:val="002A1197"/>
    <w:rsid w:val="002E1D76"/>
    <w:rsid w:val="002E284C"/>
    <w:rsid w:val="003035B4"/>
    <w:rsid w:val="00304104"/>
    <w:rsid w:val="00305F7C"/>
    <w:rsid w:val="003557AB"/>
    <w:rsid w:val="003714A2"/>
    <w:rsid w:val="00375CAB"/>
    <w:rsid w:val="003A160F"/>
    <w:rsid w:val="003B381A"/>
    <w:rsid w:val="003C3A3D"/>
    <w:rsid w:val="00405254"/>
    <w:rsid w:val="004370B1"/>
    <w:rsid w:val="00444365"/>
    <w:rsid w:val="00460520"/>
    <w:rsid w:val="00461D9A"/>
    <w:rsid w:val="00470208"/>
    <w:rsid w:val="00472B03"/>
    <w:rsid w:val="00473E4E"/>
    <w:rsid w:val="004F71A3"/>
    <w:rsid w:val="00517D64"/>
    <w:rsid w:val="00530DEA"/>
    <w:rsid w:val="005439DC"/>
    <w:rsid w:val="0054569B"/>
    <w:rsid w:val="00547079"/>
    <w:rsid w:val="005B79DE"/>
    <w:rsid w:val="005D4B64"/>
    <w:rsid w:val="005D72CB"/>
    <w:rsid w:val="005F1D6A"/>
    <w:rsid w:val="006202F2"/>
    <w:rsid w:val="006807D8"/>
    <w:rsid w:val="00696D73"/>
    <w:rsid w:val="006B5BFA"/>
    <w:rsid w:val="006E2689"/>
    <w:rsid w:val="00721CD8"/>
    <w:rsid w:val="00752F46"/>
    <w:rsid w:val="007729FA"/>
    <w:rsid w:val="007B6E25"/>
    <w:rsid w:val="007D38CA"/>
    <w:rsid w:val="0080582D"/>
    <w:rsid w:val="00811038"/>
    <w:rsid w:val="008E4509"/>
    <w:rsid w:val="008F4B95"/>
    <w:rsid w:val="0090232D"/>
    <w:rsid w:val="009044B8"/>
    <w:rsid w:val="009132B7"/>
    <w:rsid w:val="00924EF8"/>
    <w:rsid w:val="009302D4"/>
    <w:rsid w:val="00930719"/>
    <w:rsid w:val="00933E73"/>
    <w:rsid w:val="00942061"/>
    <w:rsid w:val="009477EC"/>
    <w:rsid w:val="00976707"/>
    <w:rsid w:val="009C6884"/>
    <w:rsid w:val="009E3DD0"/>
    <w:rsid w:val="00A24D33"/>
    <w:rsid w:val="00AA287C"/>
    <w:rsid w:val="00AD3AB4"/>
    <w:rsid w:val="00AE6CAF"/>
    <w:rsid w:val="00AE737E"/>
    <w:rsid w:val="00B07F30"/>
    <w:rsid w:val="00B349FD"/>
    <w:rsid w:val="00B63856"/>
    <w:rsid w:val="00B71CDA"/>
    <w:rsid w:val="00BC728C"/>
    <w:rsid w:val="00C04A45"/>
    <w:rsid w:val="00C2191B"/>
    <w:rsid w:val="00C3324D"/>
    <w:rsid w:val="00C63AB6"/>
    <w:rsid w:val="00C81F17"/>
    <w:rsid w:val="00C87988"/>
    <w:rsid w:val="00CD09B5"/>
    <w:rsid w:val="00D17460"/>
    <w:rsid w:val="00D50534"/>
    <w:rsid w:val="00D50E09"/>
    <w:rsid w:val="00D60EC4"/>
    <w:rsid w:val="00D809D2"/>
    <w:rsid w:val="00DB49C1"/>
    <w:rsid w:val="00DB6642"/>
    <w:rsid w:val="00DC7FC8"/>
    <w:rsid w:val="00DE5F4C"/>
    <w:rsid w:val="00DF74D0"/>
    <w:rsid w:val="00E02D60"/>
    <w:rsid w:val="00E55EC0"/>
    <w:rsid w:val="00E82D8E"/>
    <w:rsid w:val="00EB39E3"/>
    <w:rsid w:val="00ED519C"/>
    <w:rsid w:val="00EE0E6E"/>
    <w:rsid w:val="00EF115D"/>
    <w:rsid w:val="00F25C22"/>
    <w:rsid w:val="00F31E7F"/>
    <w:rsid w:val="00F45D98"/>
    <w:rsid w:val="00FB390F"/>
    <w:rsid w:val="00FC3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959C"/>
  <w15:chartTrackingRefBased/>
  <w15:docId w15:val="{80B4ACDB-7CC0-4E15-860C-2BD2CF82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324D"/>
    <w:pPr>
      <w:pBdr>
        <w:top w:val="single" w:sz="4" w:space="1" w:color="auto"/>
        <w:left w:val="single" w:sz="4" w:space="4" w:color="auto"/>
        <w:bottom w:val="single" w:sz="4" w:space="1" w:color="auto"/>
        <w:right w:val="single" w:sz="4" w:space="4" w:color="auto"/>
      </w:pBdr>
      <w:spacing w:after="0" w:line="360" w:lineRule="auto"/>
      <w:ind w:left="413"/>
      <w:jc w:val="center"/>
      <w:outlineLvl w:val="0"/>
    </w:pPr>
    <w:rPr>
      <w:rFonts w:ascii="Gill Sans MT" w:hAnsi="Gill Sans MT"/>
      <w:sz w:val="56"/>
      <w:szCs w:val="56"/>
    </w:rPr>
  </w:style>
  <w:style w:type="paragraph" w:styleId="Titolo2">
    <w:name w:val="heading 2"/>
    <w:basedOn w:val="Normale"/>
    <w:next w:val="Normale"/>
    <w:link w:val="Titolo2Carattere"/>
    <w:uiPriority w:val="9"/>
    <w:unhideWhenUsed/>
    <w:qFormat/>
    <w:rsid w:val="00933E73"/>
    <w:pPr>
      <w:spacing w:before="240" w:after="240" w:line="360" w:lineRule="auto"/>
      <w:ind w:left="414"/>
      <w:jc w:val="center"/>
      <w:outlineLvl w:val="1"/>
    </w:pPr>
    <w:rPr>
      <w:rFonts w:ascii="Gill Sans MT" w:hAnsi="Gill Sans MT"/>
      <w:b/>
      <w:b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24D"/>
    <w:rPr>
      <w:rFonts w:ascii="Gill Sans MT" w:hAnsi="Gill Sans MT"/>
      <w:sz w:val="56"/>
      <w:szCs w:val="56"/>
    </w:rPr>
  </w:style>
  <w:style w:type="character" w:customStyle="1" w:styleId="Titolo2Carattere">
    <w:name w:val="Titolo 2 Carattere"/>
    <w:basedOn w:val="Carpredefinitoparagrafo"/>
    <w:link w:val="Titolo2"/>
    <w:uiPriority w:val="9"/>
    <w:rsid w:val="00933E73"/>
    <w:rPr>
      <w:rFonts w:ascii="Gill Sans MT" w:hAnsi="Gill Sans MT"/>
      <w:b/>
      <w:bCs/>
      <w:sz w:val="28"/>
      <w:szCs w:val="28"/>
      <w:u w:val="single"/>
    </w:rPr>
  </w:style>
  <w:style w:type="paragraph" w:styleId="Paragrafoelenco">
    <w:name w:val="List Paragraph"/>
    <w:basedOn w:val="Normale"/>
    <w:uiPriority w:val="34"/>
    <w:qFormat/>
    <w:rsid w:val="005D4B64"/>
    <w:pPr>
      <w:ind w:left="720"/>
      <w:contextualSpacing/>
    </w:pPr>
  </w:style>
  <w:style w:type="paragraph" w:styleId="Titolosommario">
    <w:name w:val="TOC Heading"/>
    <w:basedOn w:val="Titolo1"/>
    <w:next w:val="Normale"/>
    <w:uiPriority w:val="39"/>
    <w:unhideWhenUsed/>
    <w:qFormat/>
    <w:rsid w:val="002A1197"/>
    <w:pPr>
      <w:keepNext/>
      <w:keepLines/>
      <w:pBdr>
        <w:top w:val="none" w:sz="0" w:space="0" w:color="auto"/>
        <w:left w:val="none" w:sz="0" w:space="0" w:color="auto"/>
        <w:bottom w:val="none" w:sz="0" w:space="0" w:color="auto"/>
        <w:right w:val="none" w:sz="0" w:space="0" w:color="auto"/>
      </w:pBdr>
      <w:spacing w:before="240" w:line="259" w:lineRule="auto"/>
      <w:ind w:left="0"/>
      <w:jc w:val="left"/>
      <w:outlineLvl w:val="9"/>
    </w:pPr>
    <w:rPr>
      <w:rFonts w:asciiTheme="majorHAnsi" w:eastAsiaTheme="majorEastAsia" w:hAnsiTheme="majorHAnsi" w:cstheme="majorBidi"/>
      <w:color w:val="2F5496" w:themeColor="accent1" w:themeShade="BF"/>
      <w:sz w:val="32"/>
      <w:szCs w:val="32"/>
      <w:lang w:eastAsia="it-IT"/>
    </w:rPr>
  </w:style>
  <w:style w:type="paragraph" w:styleId="Sommario1">
    <w:name w:val="toc 1"/>
    <w:basedOn w:val="Normale"/>
    <w:next w:val="Normale"/>
    <w:autoRedefine/>
    <w:uiPriority w:val="39"/>
    <w:unhideWhenUsed/>
    <w:rsid w:val="002A1197"/>
    <w:pPr>
      <w:spacing w:after="100"/>
    </w:pPr>
  </w:style>
  <w:style w:type="paragraph" w:styleId="Sommario2">
    <w:name w:val="toc 2"/>
    <w:basedOn w:val="Normale"/>
    <w:next w:val="Normale"/>
    <w:autoRedefine/>
    <w:uiPriority w:val="39"/>
    <w:unhideWhenUsed/>
    <w:rsid w:val="002A1197"/>
    <w:pPr>
      <w:spacing w:after="100"/>
      <w:ind w:left="220"/>
    </w:pPr>
  </w:style>
  <w:style w:type="character" w:styleId="Collegamentoipertestuale">
    <w:name w:val="Hyperlink"/>
    <w:basedOn w:val="Carpredefinitoparagrafo"/>
    <w:uiPriority w:val="99"/>
    <w:unhideWhenUsed/>
    <w:rsid w:val="002A1197"/>
    <w:rPr>
      <w:color w:val="0563C1" w:themeColor="hyperlink"/>
      <w:u w:val="single"/>
    </w:rPr>
  </w:style>
  <w:style w:type="character" w:styleId="Menzionenonrisolta">
    <w:name w:val="Unresolved Mention"/>
    <w:basedOn w:val="Carpredefinitoparagrafo"/>
    <w:uiPriority w:val="99"/>
    <w:semiHidden/>
    <w:unhideWhenUsed/>
    <w:rsid w:val="00145E6C"/>
    <w:rPr>
      <w:color w:val="605E5C"/>
      <w:shd w:val="clear" w:color="auto" w:fill="E1DFDD"/>
    </w:rPr>
  </w:style>
  <w:style w:type="paragraph" w:styleId="Sommario3">
    <w:name w:val="toc 3"/>
    <w:basedOn w:val="Normale"/>
    <w:next w:val="Normale"/>
    <w:autoRedefine/>
    <w:uiPriority w:val="39"/>
    <w:unhideWhenUsed/>
    <w:rsid w:val="001C1D7F"/>
    <w:pPr>
      <w:spacing w:after="100"/>
      <w:ind w:left="440"/>
    </w:pPr>
    <w:rPr>
      <w:rFonts w:eastAsiaTheme="minorEastAsia"/>
      <w:lang w:eastAsia="it-IT"/>
    </w:rPr>
  </w:style>
  <w:style w:type="paragraph" w:styleId="Sommario4">
    <w:name w:val="toc 4"/>
    <w:basedOn w:val="Normale"/>
    <w:next w:val="Normale"/>
    <w:autoRedefine/>
    <w:uiPriority w:val="39"/>
    <w:unhideWhenUsed/>
    <w:rsid w:val="001C1D7F"/>
    <w:pPr>
      <w:spacing w:after="100"/>
      <w:ind w:left="660"/>
    </w:pPr>
    <w:rPr>
      <w:rFonts w:eastAsiaTheme="minorEastAsia"/>
      <w:lang w:eastAsia="it-IT"/>
    </w:rPr>
  </w:style>
  <w:style w:type="paragraph" w:styleId="Sommario5">
    <w:name w:val="toc 5"/>
    <w:basedOn w:val="Normale"/>
    <w:next w:val="Normale"/>
    <w:autoRedefine/>
    <w:uiPriority w:val="39"/>
    <w:unhideWhenUsed/>
    <w:rsid w:val="001C1D7F"/>
    <w:pPr>
      <w:spacing w:after="100"/>
      <w:ind w:left="880"/>
    </w:pPr>
    <w:rPr>
      <w:rFonts w:eastAsiaTheme="minorEastAsia"/>
      <w:lang w:eastAsia="it-IT"/>
    </w:rPr>
  </w:style>
  <w:style w:type="paragraph" w:styleId="Sommario6">
    <w:name w:val="toc 6"/>
    <w:basedOn w:val="Normale"/>
    <w:next w:val="Normale"/>
    <w:autoRedefine/>
    <w:uiPriority w:val="39"/>
    <w:unhideWhenUsed/>
    <w:rsid w:val="001C1D7F"/>
    <w:pPr>
      <w:spacing w:after="100"/>
      <w:ind w:left="1100"/>
    </w:pPr>
    <w:rPr>
      <w:rFonts w:eastAsiaTheme="minorEastAsia"/>
      <w:lang w:eastAsia="it-IT"/>
    </w:rPr>
  </w:style>
  <w:style w:type="paragraph" w:styleId="Sommario7">
    <w:name w:val="toc 7"/>
    <w:basedOn w:val="Normale"/>
    <w:next w:val="Normale"/>
    <w:autoRedefine/>
    <w:uiPriority w:val="39"/>
    <w:unhideWhenUsed/>
    <w:rsid w:val="001C1D7F"/>
    <w:pPr>
      <w:spacing w:after="100"/>
      <w:ind w:left="1320"/>
    </w:pPr>
    <w:rPr>
      <w:rFonts w:eastAsiaTheme="minorEastAsia"/>
      <w:lang w:eastAsia="it-IT"/>
    </w:rPr>
  </w:style>
  <w:style w:type="paragraph" w:styleId="Sommario8">
    <w:name w:val="toc 8"/>
    <w:basedOn w:val="Normale"/>
    <w:next w:val="Normale"/>
    <w:autoRedefine/>
    <w:uiPriority w:val="39"/>
    <w:unhideWhenUsed/>
    <w:rsid w:val="001C1D7F"/>
    <w:pPr>
      <w:spacing w:after="100"/>
      <w:ind w:left="1540"/>
    </w:pPr>
    <w:rPr>
      <w:rFonts w:eastAsiaTheme="minorEastAsia"/>
      <w:lang w:eastAsia="it-IT"/>
    </w:rPr>
  </w:style>
  <w:style w:type="paragraph" w:styleId="Sommario9">
    <w:name w:val="toc 9"/>
    <w:basedOn w:val="Normale"/>
    <w:next w:val="Normale"/>
    <w:autoRedefine/>
    <w:uiPriority w:val="39"/>
    <w:unhideWhenUsed/>
    <w:rsid w:val="001C1D7F"/>
    <w:pPr>
      <w:spacing w:after="100"/>
      <w:ind w:left="1760"/>
    </w:pPr>
    <w:rPr>
      <w:rFonts w:eastAsiaTheme="minorEastAsia"/>
      <w:lang w:eastAsia="it-IT"/>
    </w:rPr>
  </w:style>
  <w:style w:type="paragraph" w:customStyle="1" w:styleId="Default">
    <w:name w:val="Default"/>
    <w:rsid w:val="009044B8"/>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uiPriority w:val="99"/>
    <w:semiHidden/>
    <w:unhideWhenUsed/>
    <w:rsid w:val="00123EE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23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30993">
      <w:bodyDiv w:val="1"/>
      <w:marLeft w:val="0"/>
      <w:marRight w:val="0"/>
      <w:marTop w:val="0"/>
      <w:marBottom w:val="0"/>
      <w:divBdr>
        <w:top w:val="none" w:sz="0" w:space="0" w:color="auto"/>
        <w:left w:val="none" w:sz="0" w:space="0" w:color="auto"/>
        <w:bottom w:val="none" w:sz="0" w:space="0" w:color="auto"/>
        <w:right w:val="none" w:sz="0" w:space="0" w:color="auto"/>
      </w:divBdr>
    </w:div>
    <w:div w:id="12896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contr.interpello@agenziaentrat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02064-BBE3-427F-9050-E92F8403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41</Pages>
  <Words>9777</Words>
  <Characters>55729</Characters>
  <Application>Microsoft Office Word</Application>
  <DocSecurity>0</DocSecurity>
  <Lines>464</Lines>
  <Paragraphs>130</Paragraphs>
  <ScaleCrop>false</ScaleCrop>
  <HeadingPairs>
    <vt:vector size="4" baseType="variant">
      <vt:variant>
        <vt:lpstr>Titolo</vt:lpstr>
      </vt:variant>
      <vt:variant>
        <vt:i4>1</vt:i4>
      </vt:variant>
      <vt:variant>
        <vt:lpstr>Intestazioni</vt:lpstr>
      </vt:variant>
      <vt:variant>
        <vt:i4>22</vt:i4>
      </vt:variant>
    </vt:vector>
  </HeadingPairs>
  <TitlesOfParts>
    <vt:vector size="23" baseType="lpstr">
      <vt:lpstr/>
      <vt:lpstr>Introduzione</vt:lpstr>
      <vt:lpstr>    Art. 24 (Estensione durata permessi retribuiti ex art. 33, legge 5 febbraio 1992</vt:lpstr>
      <vt:lpstr>    Art. 25 (Congedo e indennità per i lavoratori dipendenti del settore pubblico, …</vt:lpstr>
      <vt:lpstr>    Art. 48 (Prestazioni individuali domiciliari)</vt:lpstr>
      <vt:lpstr>    Art. 60 (Rimessione in termini per i versamenti) </vt:lpstr>
      <vt:lpstr>    Art. 61 (Sospensione dei versamenti delle ritenute, dei contributi previdenziali</vt:lpstr>
      <vt:lpstr>    Art. 63 (Premio ai lavoratori dipendenti) </vt:lpstr>
      <vt:lpstr>    Art. 68 (Sospensione dei termini di versamento dei carichi affidati all'agente d</vt:lpstr>
      <vt:lpstr>    Art. 73 (Semplificazioni in materia di organi collegiali) </vt:lpstr>
      <vt:lpstr>    Art. 77 (Pulizia straordinaria degli ambienti scolastici) </vt:lpstr>
      <vt:lpstr>    Art. 81 (Misure urgenti per lo svolgimento della consultazione referendaria nell</vt:lpstr>
      <vt:lpstr>    Art. 85 (Nuove misure urgenti per contrastare l'emergenza epidemiologica da COVI</vt:lpstr>
      <vt:lpstr>    Art. 95 (Sospensione versamenti canoni per il settore sportivo) </vt:lpstr>
      <vt:lpstr>    Art. 103 (Sospensione dei termini nei procedimenti amministrativi ed effetti deg</vt:lpstr>
      <vt:lpstr>    Art. 107 (Differimento di termini amministrativo-contabili) </vt:lpstr>
      <vt:lpstr>    Art. 109 (Utilizzo avanzi per spese correnti di urgenza a fronte dell’emergenza </vt:lpstr>
      <vt:lpstr>    Art. 110 (Rinvio questionari Sose) </vt:lpstr>
      <vt:lpstr>    Art. 112 (Sospensione quota capitale mutui enti locali) </vt:lpstr>
      <vt:lpstr>    Art. 113 (Rinvio di scadenze adempimenti relativi a comunicazioni sui rifiuti)</vt:lpstr>
      <vt:lpstr>    Art. 114 (Fondo per la sanificazione degli ambienti di Province, Città metropoli</vt:lpstr>
      <vt:lpstr>    Art. 115 (Straordinario polizia locale) </vt:lpstr>
      <vt:lpstr>    Art. 127 (Entrata in vigore) </vt:lpstr>
    </vt:vector>
  </TitlesOfParts>
  <Company/>
  <LinksUpToDate>false</LinksUpToDate>
  <CharactersWithSpaces>65376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sigaudo</dc:creator>
  <cp:keywords/>
  <dc:description/>
  <cp:lastModifiedBy>marco sigaudo</cp:lastModifiedBy>
  <cp:revision>5</cp:revision>
  <cp:lastPrinted>2020-03-18T17:07:00Z</cp:lastPrinted>
  <dcterms:created xsi:type="dcterms:W3CDTF">2020-03-23T21:39:00Z</dcterms:created>
  <dcterms:modified xsi:type="dcterms:W3CDTF">2020-03-23T22:33:00Z</dcterms:modified>
</cp:coreProperties>
</file>